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6" w:type="dxa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3273"/>
        <w:gridCol w:w="1369"/>
        <w:gridCol w:w="2757"/>
      </w:tblGrid>
      <w:tr w:rsidR="00EB764B" w:rsidRPr="00EB764B" w14:paraId="5788DBA4" w14:textId="77777777" w:rsidTr="00B625FE">
        <w:trPr>
          <w:trHeight w:val="270"/>
        </w:trPr>
        <w:tc>
          <w:tcPr>
            <w:tcW w:w="1697" w:type="dxa"/>
            <w:shd w:val="clear" w:color="auto" w:fill="auto"/>
          </w:tcPr>
          <w:p w14:paraId="2F291C6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JLPR(R)S:</w:t>
            </w:r>
          </w:p>
        </w:tc>
        <w:tc>
          <w:tcPr>
            <w:tcW w:w="3273" w:type="dxa"/>
            <w:shd w:val="clear" w:color="auto" w:fill="auto"/>
          </w:tcPr>
          <w:p w14:paraId="5733775B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b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b/>
                <w:sz w:val="24"/>
                <w:lang w:val="bs" w:eastAsia="en-US"/>
              </w:rPr>
              <w:t>OPĆINA ČEPIN</w:t>
            </w:r>
          </w:p>
        </w:tc>
        <w:tc>
          <w:tcPr>
            <w:tcW w:w="1369" w:type="dxa"/>
            <w:shd w:val="clear" w:color="auto" w:fill="auto"/>
          </w:tcPr>
          <w:p w14:paraId="6C76B306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OIB:</w:t>
            </w:r>
          </w:p>
        </w:tc>
        <w:tc>
          <w:tcPr>
            <w:tcW w:w="2757" w:type="dxa"/>
            <w:shd w:val="clear" w:color="auto" w:fill="auto"/>
          </w:tcPr>
          <w:p w14:paraId="20BEECA3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64176613943</w:t>
            </w:r>
          </w:p>
        </w:tc>
      </w:tr>
      <w:tr w:rsidR="00EB764B" w:rsidRPr="00EB764B" w14:paraId="64D89840" w14:textId="77777777" w:rsidTr="00B625FE">
        <w:trPr>
          <w:trHeight w:val="276"/>
        </w:trPr>
        <w:tc>
          <w:tcPr>
            <w:tcW w:w="1697" w:type="dxa"/>
            <w:shd w:val="clear" w:color="auto" w:fill="auto"/>
          </w:tcPr>
          <w:p w14:paraId="385F05C9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Pošta i mjesto:</w:t>
            </w:r>
          </w:p>
        </w:tc>
        <w:tc>
          <w:tcPr>
            <w:tcW w:w="3273" w:type="dxa"/>
            <w:shd w:val="clear" w:color="auto" w:fill="auto"/>
          </w:tcPr>
          <w:p w14:paraId="306DB661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lang w:val="bs" w:eastAsia="en-US"/>
              </w:rPr>
              <w:t>31431 Čepin</w:t>
            </w:r>
          </w:p>
        </w:tc>
        <w:tc>
          <w:tcPr>
            <w:tcW w:w="1369" w:type="dxa"/>
            <w:shd w:val="clear" w:color="auto" w:fill="auto"/>
          </w:tcPr>
          <w:p w14:paraId="7BFA703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MB:</w:t>
            </w:r>
          </w:p>
        </w:tc>
        <w:tc>
          <w:tcPr>
            <w:tcW w:w="2757" w:type="dxa"/>
            <w:shd w:val="clear" w:color="auto" w:fill="auto"/>
          </w:tcPr>
          <w:p w14:paraId="51AFEB09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02547708</w:t>
            </w:r>
          </w:p>
        </w:tc>
      </w:tr>
      <w:tr w:rsidR="00EB764B" w:rsidRPr="00EB764B" w14:paraId="60F13741" w14:textId="77777777" w:rsidTr="00B625FE">
        <w:trPr>
          <w:trHeight w:val="276"/>
        </w:trPr>
        <w:tc>
          <w:tcPr>
            <w:tcW w:w="1697" w:type="dxa"/>
            <w:shd w:val="clear" w:color="auto" w:fill="auto"/>
          </w:tcPr>
          <w:p w14:paraId="6455C33D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Adresa sjedišta:</w:t>
            </w:r>
          </w:p>
        </w:tc>
        <w:tc>
          <w:tcPr>
            <w:tcW w:w="3273" w:type="dxa"/>
            <w:shd w:val="clear" w:color="auto" w:fill="auto"/>
          </w:tcPr>
          <w:p w14:paraId="492FDBE4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lang w:val="bs" w:eastAsia="en-US"/>
              </w:rPr>
              <w:t>Kralja Zvonimira 105</w:t>
            </w:r>
          </w:p>
        </w:tc>
        <w:tc>
          <w:tcPr>
            <w:tcW w:w="1369" w:type="dxa"/>
            <w:shd w:val="clear" w:color="auto" w:fill="auto"/>
          </w:tcPr>
          <w:p w14:paraId="4C13A6C6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RKP:</w:t>
            </w:r>
          </w:p>
        </w:tc>
        <w:tc>
          <w:tcPr>
            <w:tcW w:w="2757" w:type="dxa"/>
            <w:shd w:val="clear" w:color="auto" w:fill="auto"/>
          </w:tcPr>
          <w:p w14:paraId="28F1D7D1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35468</w:t>
            </w:r>
          </w:p>
        </w:tc>
      </w:tr>
      <w:tr w:rsidR="00EB764B" w:rsidRPr="00EB764B" w14:paraId="1F3A4ED4" w14:textId="77777777" w:rsidTr="00B625FE">
        <w:trPr>
          <w:trHeight w:val="275"/>
        </w:trPr>
        <w:tc>
          <w:tcPr>
            <w:tcW w:w="1697" w:type="dxa"/>
            <w:shd w:val="clear" w:color="auto" w:fill="auto"/>
          </w:tcPr>
          <w:p w14:paraId="20E199A6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Šifra županije:</w:t>
            </w:r>
          </w:p>
        </w:tc>
        <w:tc>
          <w:tcPr>
            <w:tcW w:w="3273" w:type="dxa"/>
            <w:shd w:val="clear" w:color="auto" w:fill="auto"/>
          </w:tcPr>
          <w:p w14:paraId="09D0316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14:paraId="1303E375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IBAN:</w:t>
            </w:r>
          </w:p>
        </w:tc>
        <w:tc>
          <w:tcPr>
            <w:tcW w:w="2757" w:type="dxa"/>
            <w:shd w:val="clear" w:color="auto" w:fill="auto"/>
          </w:tcPr>
          <w:p w14:paraId="1739CB56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HR5123600001806500001</w:t>
            </w:r>
          </w:p>
        </w:tc>
      </w:tr>
      <w:tr w:rsidR="00EB764B" w:rsidRPr="00EB764B" w14:paraId="13A064F5" w14:textId="77777777" w:rsidTr="00B625FE">
        <w:trPr>
          <w:trHeight w:val="275"/>
        </w:trPr>
        <w:tc>
          <w:tcPr>
            <w:tcW w:w="1697" w:type="dxa"/>
            <w:shd w:val="clear" w:color="auto" w:fill="auto"/>
          </w:tcPr>
          <w:p w14:paraId="1AEED16B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Šifra općine:</w:t>
            </w:r>
          </w:p>
        </w:tc>
        <w:tc>
          <w:tcPr>
            <w:tcW w:w="3273" w:type="dxa"/>
            <w:shd w:val="clear" w:color="auto" w:fill="auto"/>
          </w:tcPr>
          <w:p w14:paraId="56E4A46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065</w:t>
            </w:r>
          </w:p>
        </w:tc>
        <w:tc>
          <w:tcPr>
            <w:tcW w:w="1369" w:type="dxa"/>
            <w:shd w:val="clear" w:color="auto" w:fill="auto"/>
          </w:tcPr>
          <w:p w14:paraId="1C83D58B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</w:tc>
        <w:tc>
          <w:tcPr>
            <w:tcW w:w="2757" w:type="dxa"/>
            <w:shd w:val="clear" w:color="auto" w:fill="auto"/>
          </w:tcPr>
          <w:p w14:paraId="08A3EBF9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</w:tc>
      </w:tr>
      <w:tr w:rsidR="00EB764B" w:rsidRPr="00EB764B" w14:paraId="61BA1EBD" w14:textId="77777777" w:rsidTr="00B625FE">
        <w:trPr>
          <w:trHeight w:val="275"/>
        </w:trPr>
        <w:tc>
          <w:tcPr>
            <w:tcW w:w="1697" w:type="dxa"/>
            <w:shd w:val="clear" w:color="auto" w:fill="auto"/>
          </w:tcPr>
          <w:p w14:paraId="0B4DD902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Šifra djelatnosti:</w:t>
            </w:r>
          </w:p>
        </w:tc>
        <w:tc>
          <w:tcPr>
            <w:tcW w:w="3273" w:type="dxa"/>
            <w:shd w:val="clear" w:color="auto" w:fill="auto"/>
          </w:tcPr>
          <w:p w14:paraId="448AD893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8411</w:t>
            </w:r>
          </w:p>
        </w:tc>
        <w:tc>
          <w:tcPr>
            <w:tcW w:w="1369" w:type="dxa"/>
            <w:shd w:val="clear" w:color="auto" w:fill="auto"/>
          </w:tcPr>
          <w:p w14:paraId="1DA357BF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18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Razina:</w:t>
            </w:r>
          </w:p>
        </w:tc>
        <w:tc>
          <w:tcPr>
            <w:tcW w:w="2757" w:type="dxa"/>
            <w:shd w:val="clear" w:color="auto" w:fill="auto"/>
          </w:tcPr>
          <w:p w14:paraId="1E69F3C9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6" w:lineRule="exact"/>
              <w:ind w:left="93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22</w:t>
            </w:r>
          </w:p>
        </w:tc>
      </w:tr>
      <w:tr w:rsidR="00EB764B" w:rsidRPr="00EB764B" w14:paraId="60A71F07" w14:textId="77777777" w:rsidTr="00B625FE">
        <w:trPr>
          <w:trHeight w:val="270"/>
        </w:trPr>
        <w:tc>
          <w:tcPr>
            <w:tcW w:w="1697" w:type="dxa"/>
            <w:shd w:val="clear" w:color="auto" w:fill="auto"/>
          </w:tcPr>
          <w:p w14:paraId="3C3A25C2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50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Razdoblje:</w:t>
            </w:r>
          </w:p>
        </w:tc>
        <w:tc>
          <w:tcPr>
            <w:tcW w:w="3273" w:type="dxa"/>
            <w:shd w:val="clear" w:color="auto" w:fill="auto"/>
          </w:tcPr>
          <w:p w14:paraId="6FFC1C52" w14:textId="4C06E7EF" w:rsidR="00EB764B" w:rsidRDefault="00EB764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  <w:r w:rsidRPr="00EB764B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2024-</w:t>
            </w:r>
            <w:r w:rsidR="002533E1"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  <w:t>12</w:t>
            </w:r>
          </w:p>
          <w:p w14:paraId="21A63356" w14:textId="77777777" w:rsidR="008D2ECB" w:rsidRDefault="008D2EC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  <w:p w14:paraId="6E46F1B5" w14:textId="77777777" w:rsidR="008D2ECB" w:rsidRDefault="008D2EC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  <w:p w14:paraId="1DC748F0" w14:textId="787A7B14" w:rsidR="008D2ECB" w:rsidRPr="00EB764B" w:rsidRDefault="008D2ECB" w:rsidP="00EB764B">
            <w:pPr>
              <w:widowControl w:val="0"/>
              <w:autoSpaceDE w:val="0"/>
              <w:autoSpaceDN w:val="0"/>
              <w:spacing w:after="0"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bs" w:eastAsia="en-US"/>
              </w:rPr>
            </w:pPr>
          </w:p>
        </w:tc>
        <w:tc>
          <w:tcPr>
            <w:tcW w:w="1369" w:type="dxa"/>
            <w:shd w:val="clear" w:color="auto" w:fill="auto"/>
          </w:tcPr>
          <w:p w14:paraId="0145E147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bs" w:eastAsia="en-US"/>
              </w:rPr>
            </w:pPr>
          </w:p>
        </w:tc>
        <w:tc>
          <w:tcPr>
            <w:tcW w:w="2757" w:type="dxa"/>
            <w:shd w:val="clear" w:color="auto" w:fill="auto"/>
          </w:tcPr>
          <w:p w14:paraId="70E01C35" w14:textId="77777777" w:rsidR="00EB764B" w:rsidRPr="00EB764B" w:rsidRDefault="00EB764B" w:rsidP="00EB7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bs" w:eastAsia="en-US"/>
              </w:rPr>
            </w:pPr>
          </w:p>
        </w:tc>
      </w:tr>
    </w:tbl>
    <w:p w14:paraId="065E4C01" w14:textId="77777777" w:rsidR="00EB764B" w:rsidRPr="00EB764B" w:rsidRDefault="00EB764B" w:rsidP="00EB7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bs" w:eastAsia="en-US"/>
        </w:rPr>
      </w:pPr>
    </w:p>
    <w:p w14:paraId="6A966A86" w14:textId="77777777" w:rsidR="00EB764B" w:rsidRPr="00EB764B" w:rsidRDefault="00EB764B" w:rsidP="00EB764B">
      <w:pPr>
        <w:spacing w:after="200" w:line="240" w:lineRule="auto"/>
        <w:jc w:val="center"/>
        <w:rPr>
          <w:rFonts w:ascii="Times New Roman" w:eastAsia="Times New Roman" w:hAnsi="Times New Roman" w:cs="Times New Roman"/>
          <w:lang w:val="hr-HR" w:eastAsia="en-US"/>
        </w:rPr>
      </w:pPr>
      <w:r w:rsidRPr="00EB764B">
        <w:rPr>
          <w:rFonts w:ascii="Times New Roman" w:eastAsia="Times New Roman" w:hAnsi="Times New Roman" w:cs="Times New Roman"/>
          <w:lang w:val="hr-HR" w:eastAsia="en-US"/>
        </w:rPr>
        <w:t>BILJEŠKE UZ FINANCIJSKE IZVJEŠTAJE</w:t>
      </w:r>
    </w:p>
    <w:p w14:paraId="27817E4F" w14:textId="1D1CE4C4" w:rsidR="00EB764B" w:rsidRPr="00EB764B" w:rsidRDefault="00EB764B" w:rsidP="00EB764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val="hr-HR" w:eastAsia="en-US"/>
        </w:rPr>
      </w:pPr>
      <w:r w:rsidRPr="00EB764B">
        <w:rPr>
          <w:rFonts w:ascii="Times New Roman" w:eastAsia="Times New Roman" w:hAnsi="Times New Roman" w:cs="Times New Roman"/>
          <w:b/>
          <w:lang w:val="hr-HR" w:eastAsia="en-US"/>
        </w:rPr>
        <w:t>Za razdoblje od 1. siječnja do 3</w:t>
      </w:r>
      <w:r w:rsidR="00F14CB9">
        <w:rPr>
          <w:rFonts w:ascii="Times New Roman" w:eastAsia="Times New Roman" w:hAnsi="Times New Roman" w:cs="Times New Roman"/>
          <w:b/>
          <w:lang w:val="hr-HR" w:eastAsia="en-US"/>
        </w:rPr>
        <w:t>1</w:t>
      </w:r>
      <w:r w:rsidR="00971FFE">
        <w:rPr>
          <w:rFonts w:ascii="Times New Roman" w:eastAsia="Times New Roman" w:hAnsi="Times New Roman" w:cs="Times New Roman"/>
          <w:b/>
          <w:lang w:val="hr-HR" w:eastAsia="en-US"/>
        </w:rPr>
        <w:t xml:space="preserve">. </w:t>
      </w:r>
      <w:r w:rsidR="00F14CB9">
        <w:rPr>
          <w:rFonts w:ascii="Times New Roman" w:eastAsia="Times New Roman" w:hAnsi="Times New Roman" w:cs="Times New Roman"/>
          <w:b/>
          <w:lang w:val="hr-HR" w:eastAsia="en-US"/>
        </w:rPr>
        <w:t>prosinca</w:t>
      </w:r>
      <w:r w:rsidRPr="00EB764B">
        <w:rPr>
          <w:rFonts w:ascii="Times New Roman" w:eastAsia="Times New Roman" w:hAnsi="Times New Roman" w:cs="Times New Roman"/>
          <w:b/>
          <w:lang w:val="hr-HR" w:eastAsia="en-US"/>
        </w:rPr>
        <w:t xml:space="preserve"> 2024 .godine</w:t>
      </w:r>
    </w:p>
    <w:p w14:paraId="2DD75832" w14:textId="77777777" w:rsidR="00EB764B" w:rsidRP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Cs/>
          <w:sz w:val="24"/>
          <w:szCs w:val="24"/>
          <w:lang w:val="bs" w:eastAsia="en-US"/>
        </w:rPr>
        <w:t>PRAVNI OKVIR</w:t>
      </w:r>
    </w:p>
    <w:p w14:paraId="395F322F" w14:textId="77777777" w:rsidR="00EB764B" w:rsidRP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1</w:t>
      </w:r>
    </w:p>
    <w:p w14:paraId="1414FB83" w14:textId="05D97015" w:rsidR="00EB764B" w:rsidRPr="00E663D4" w:rsidRDefault="00EB764B" w:rsidP="00EB764B">
      <w:pPr>
        <w:widowControl w:val="0"/>
        <w:autoSpaceDE w:val="0"/>
        <w:autoSpaceDN w:val="0"/>
        <w:spacing w:before="176" w:after="0" w:line="240" w:lineRule="auto"/>
        <w:ind w:left="-142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>Temeljni zakon koji uređuje poslovanje obveznika primjene proračunskog računovodstva je Zakon o proračunu (NN  87/08, 136/12,</w:t>
      </w:r>
      <w:r w:rsidRPr="00E663D4">
        <w:rPr>
          <w:rFonts w:ascii="Times New Roman" w:eastAsia="Times New Roman" w:hAnsi="Times New Roman" w:cs="Times New Roman"/>
          <w:spacing w:val="1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>15/15, NN 144/21)</w:t>
      </w:r>
    </w:p>
    <w:p w14:paraId="04017A2E" w14:textId="1CAA8BCA" w:rsidR="00EB764B" w:rsidRPr="00E663D4" w:rsidRDefault="00EB764B" w:rsidP="00EB764B">
      <w:pPr>
        <w:widowControl w:val="0"/>
        <w:autoSpaceDE w:val="0"/>
        <w:autoSpaceDN w:val="0"/>
        <w:spacing w:before="176" w:after="0" w:line="240" w:lineRule="auto"/>
        <w:ind w:left="-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>Temeljni računovodstveni propisi proračunskog  računovodstva koji će se primjenjivati za 202</w:t>
      </w:r>
      <w:r w:rsidR="00BA4C85" w:rsidRPr="00E663D4">
        <w:rPr>
          <w:rFonts w:ascii="Times New Roman" w:eastAsia="Times New Roman" w:hAnsi="Times New Roman" w:cs="Times New Roman"/>
          <w:lang w:val="bs" w:eastAsia="en-US"/>
        </w:rPr>
        <w:t>4</w:t>
      </w:r>
      <w:r w:rsidRPr="00E663D4">
        <w:rPr>
          <w:rFonts w:ascii="Times New Roman" w:eastAsia="Times New Roman" w:hAnsi="Times New Roman" w:cs="Times New Roman"/>
          <w:lang w:val="bs" w:eastAsia="en-US"/>
        </w:rPr>
        <w:t>. godinu su</w:t>
      </w:r>
    </w:p>
    <w:p w14:paraId="47B8E2EB" w14:textId="64FEC657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0" w:after="0" w:line="240" w:lineRule="auto"/>
        <w:ind w:right="339" w:hanging="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Pravilnik o proračunskom računovodstvu i računskom planu (NN  124/14, 115/15, 87/16, 3/18 i 126/19,185/20)</w:t>
      </w:r>
    </w:p>
    <w:p w14:paraId="1AE631A8" w14:textId="77777777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0" w:after="0" w:line="240" w:lineRule="auto"/>
        <w:ind w:right="338" w:hanging="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Pravilnik o financijskom izvještavanju u proračunskom računovodstvu (NN  3/15, 93/15, 135/15, 2/17, 28/17,</w:t>
      </w:r>
      <w:r w:rsidRPr="00E663D4">
        <w:rPr>
          <w:rFonts w:ascii="Times New Roman" w:eastAsia="Times New Roman" w:hAnsi="Times New Roman" w:cs="Times New Roman"/>
          <w:spacing w:val="-1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>112/18, 126/19 i 145/20 i 32/21, 37/22)</w:t>
      </w:r>
    </w:p>
    <w:p w14:paraId="0C0BBD2C" w14:textId="77777777" w:rsidR="00EB764B" w:rsidRPr="00E663D4" w:rsidRDefault="00EB764B" w:rsidP="00EB764B">
      <w:pPr>
        <w:widowControl w:val="0"/>
        <w:autoSpaceDE w:val="0"/>
        <w:autoSpaceDN w:val="0"/>
        <w:spacing w:before="176" w:after="0" w:line="240" w:lineRule="auto"/>
        <w:ind w:left="-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>Uz temeljni  Zakon o proračunu, moraju se uvažavati i drugi zakoni koji određuju poslovanje proračuna i  proračunskih korisnika</w:t>
      </w:r>
    </w:p>
    <w:p w14:paraId="3964EADF" w14:textId="72317915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left="142" w:right="337" w:hanging="284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Zakon o izvršavanju Državnog proračuna Republike Hrvatske za 202</w:t>
      </w:r>
      <w:r w:rsidR="00AC786F" w:rsidRPr="00E663D4">
        <w:rPr>
          <w:rFonts w:ascii="Times New Roman" w:eastAsia="Times New Roman" w:hAnsi="Times New Roman" w:cs="Times New Roman"/>
          <w:lang w:val="bs" w:eastAsia="en-US"/>
        </w:rPr>
        <w:t>4</w:t>
      </w:r>
      <w:r w:rsidRPr="00E663D4">
        <w:rPr>
          <w:rFonts w:ascii="Times New Roman" w:eastAsia="Times New Roman" w:hAnsi="Times New Roman" w:cs="Times New Roman"/>
          <w:lang w:val="bs" w:eastAsia="en-US"/>
        </w:rPr>
        <w:t>. godinu (NN</w:t>
      </w:r>
      <w:r w:rsidRPr="00E663D4">
        <w:rPr>
          <w:rFonts w:ascii="Times New Roman" w:eastAsia="Times New Roman" w:hAnsi="Times New Roman" w:cs="Times New Roman"/>
          <w:spacing w:val="-23"/>
          <w:lang w:val="bs" w:eastAsia="en-US"/>
        </w:rPr>
        <w:t xml:space="preserve">  117</w:t>
      </w:r>
      <w:r w:rsidRPr="00E663D4">
        <w:rPr>
          <w:rFonts w:ascii="Times New Roman" w:eastAsia="Times New Roman" w:hAnsi="Times New Roman" w:cs="Times New Roman"/>
          <w:lang w:val="bs" w:eastAsia="en-US"/>
        </w:rPr>
        <w:t>/19, 32/20, 42/20, 58/20,135/20</w:t>
      </w:r>
      <w:r w:rsidR="009472E3" w:rsidRPr="00E663D4">
        <w:rPr>
          <w:rFonts w:ascii="Times New Roman" w:eastAsia="Times New Roman" w:hAnsi="Times New Roman" w:cs="Times New Roman"/>
          <w:lang w:val="bs" w:eastAsia="en-US"/>
        </w:rPr>
        <w:t>,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140/21</w:t>
      </w:r>
      <w:r w:rsidR="009472E3" w:rsidRPr="00E663D4">
        <w:rPr>
          <w:rFonts w:ascii="Times New Roman" w:eastAsia="Times New Roman" w:hAnsi="Times New Roman" w:cs="Times New Roman"/>
          <w:lang w:val="bs" w:eastAsia="en-US"/>
        </w:rPr>
        <w:t>, 149/23</w:t>
      </w:r>
      <w:r w:rsidRPr="00E663D4">
        <w:rPr>
          <w:rFonts w:ascii="Times New Roman" w:eastAsia="Times New Roman" w:hAnsi="Times New Roman" w:cs="Times New Roman"/>
          <w:lang w:val="bs" w:eastAsia="en-US"/>
        </w:rPr>
        <w:t>)</w:t>
      </w:r>
    </w:p>
    <w:p w14:paraId="6F933517" w14:textId="77777777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left="567" w:right="337" w:hanging="709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Pravilnik o proračunskim klasifikacijama (NN br. 26/10, 120/13, 1/20)</w:t>
      </w:r>
    </w:p>
    <w:p w14:paraId="7D68A984" w14:textId="77777777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right="337" w:hanging="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Pravilnik o utvrđivanju proračunskih i izvanproračunskih korisnika državnog proračuna i        proračunskih i izvanproračunskih korisnika proračuna jedinica lokalne i područne (regionalne) samouprave te o načinu vođenja registra proračunskih i izvanproračunskih korisnika (NN, br. 128/09, 142/14, 23/19 i 83/21)</w:t>
      </w:r>
    </w:p>
    <w:p w14:paraId="333C1807" w14:textId="77777777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right="337" w:hanging="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Podaci iz Registra proračunskih i izvanproračunskih korisnika (NN br. 68/15, 50/16, 51/17, 51/18, 60/20)</w:t>
      </w:r>
    </w:p>
    <w:p w14:paraId="23728DC0" w14:textId="759568C3" w:rsidR="00EB764B" w:rsidRPr="00E663D4" w:rsidRDefault="00EB764B" w:rsidP="00EB764B">
      <w:pPr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ind w:right="337" w:hanging="142"/>
        <w:jc w:val="both"/>
        <w:rPr>
          <w:rFonts w:ascii="Times New Roman" w:eastAsia="Times New Roman" w:hAnsi="Times New Roman" w:cs="Times New Roman"/>
          <w:b/>
          <w:bCs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  Upute Ministarstva financija: Okružnica o predaji i konsolidaciji financijskih izvještaja proračuna, proračunskih i izvanproračunskih korisnika državnog proračuna te proračunskih i izvanproračunskih korisnika proračuna jedinica lokalne i područne (regionalne) samouprave za razdoblje 01.</w:t>
      </w:r>
      <w:r w:rsidR="00EB1A38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>siječnja do 3</w:t>
      </w:r>
      <w:r w:rsidR="007E4F58">
        <w:rPr>
          <w:rFonts w:ascii="Times New Roman" w:eastAsia="Times New Roman" w:hAnsi="Times New Roman" w:cs="Times New Roman"/>
          <w:lang w:val="bs" w:eastAsia="en-US"/>
        </w:rPr>
        <w:t>1</w:t>
      </w:r>
      <w:r w:rsidRPr="00E663D4">
        <w:rPr>
          <w:rFonts w:ascii="Times New Roman" w:eastAsia="Times New Roman" w:hAnsi="Times New Roman" w:cs="Times New Roman"/>
          <w:lang w:val="bs" w:eastAsia="en-US"/>
        </w:rPr>
        <w:t>.</w:t>
      </w:r>
      <w:r w:rsidR="00AC786F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7E4F58">
        <w:rPr>
          <w:rFonts w:ascii="Times New Roman" w:eastAsia="Times New Roman" w:hAnsi="Times New Roman" w:cs="Times New Roman"/>
          <w:lang w:val="bs" w:eastAsia="en-US"/>
        </w:rPr>
        <w:t>prosinca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202</w:t>
      </w:r>
      <w:r w:rsidR="00AC786F" w:rsidRPr="00E663D4">
        <w:rPr>
          <w:rFonts w:ascii="Times New Roman" w:eastAsia="Times New Roman" w:hAnsi="Times New Roman" w:cs="Times New Roman"/>
          <w:lang w:val="bs" w:eastAsia="en-US"/>
        </w:rPr>
        <w:t>4</w:t>
      </w:r>
      <w:r w:rsidRPr="00E663D4">
        <w:rPr>
          <w:rFonts w:ascii="Times New Roman" w:eastAsia="Times New Roman" w:hAnsi="Times New Roman" w:cs="Times New Roman"/>
          <w:lang w:val="bs" w:eastAsia="en-US"/>
        </w:rPr>
        <w:t>. godine (KLASA: 400-02/2</w:t>
      </w:r>
      <w:r w:rsidR="006D2BB5" w:rsidRPr="00E663D4">
        <w:rPr>
          <w:rFonts w:ascii="Times New Roman" w:eastAsia="Times New Roman" w:hAnsi="Times New Roman" w:cs="Times New Roman"/>
          <w:lang w:val="bs" w:eastAsia="en-US"/>
        </w:rPr>
        <w:t>4</w:t>
      </w:r>
      <w:r w:rsidRPr="00E663D4">
        <w:rPr>
          <w:rFonts w:ascii="Times New Roman" w:eastAsia="Times New Roman" w:hAnsi="Times New Roman" w:cs="Times New Roman"/>
          <w:lang w:val="bs" w:eastAsia="en-US"/>
        </w:rPr>
        <w:t>-01/</w:t>
      </w:r>
      <w:r w:rsidR="00C0711C">
        <w:rPr>
          <w:rFonts w:ascii="Times New Roman" w:eastAsia="Times New Roman" w:hAnsi="Times New Roman" w:cs="Times New Roman"/>
          <w:lang w:val="bs" w:eastAsia="en-US"/>
        </w:rPr>
        <w:t>1</w:t>
      </w:r>
      <w:r w:rsidR="006D2BB5" w:rsidRPr="00E663D4">
        <w:rPr>
          <w:rFonts w:ascii="Times New Roman" w:eastAsia="Times New Roman" w:hAnsi="Times New Roman" w:cs="Times New Roman"/>
          <w:lang w:val="bs" w:eastAsia="en-US"/>
        </w:rPr>
        <w:t>9</w:t>
      </w:r>
      <w:r w:rsidRPr="00E663D4">
        <w:rPr>
          <w:rFonts w:ascii="Times New Roman" w:eastAsia="Times New Roman" w:hAnsi="Times New Roman" w:cs="Times New Roman"/>
          <w:lang w:val="bs" w:eastAsia="en-US"/>
        </w:rPr>
        <w:t>, URBROJ: 513-05-03-2</w:t>
      </w:r>
      <w:r w:rsidR="007E4F58">
        <w:rPr>
          <w:rFonts w:ascii="Times New Roman" w:eastAsia="Times New Roman" w:hAnsi="Times New Roman" w:cs="Times New Roman"/>
          <w:lang w:val="bs" w:eastAsia="en-US"/>
        </w:rPr>
        <w:t>5</w:t>
      </w:r>
      <w:r w:rsidRPr="00E663D4">
        <w:rPr>
          <w:rFonts w:ascii="Times New Roman" w:eastAsia="Times New Roman" w:hAnsi="Times New Roman" w:cs="Times New Roman"/>
          <w:lang w:val="bs" w:eastAsia="en-US"/>
        </w:rPr>
        <w:t>-</w:t>
      </w:r>
      <w:r w:rsidR="007E4F58">
        <w:rPr>
          <w:rFonts w:ascii="Times New Roman" w:eastAsia="Times New Roman" w:hAnsi="Times New Roman" w:cs="Times New Roman"/>
          <w:lang w:val="bs" w:eastAsia="en-US"/>
        </w:rPr>
        <w:t>4</w:t>
      </w:r>
      <w:r w:rsidR="00E24FCF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od </w:t>
      </w:r>
      <w:r w:rsidR="007E4F58">
        <w:rPr>
          <w:rFonts w:ascii="Times New Roman" w:eastAsia="Times New Roman" w:hAnsi="Times New Roman" w:cs="Times New Roman"/>
          <w:lang w:val="bs" w:eastAsia="en-US"/>
        </w:rPr>
        <w:t>14</w:t>
      </w:r>
      <w:r w:rsidR="00C0711C">
        <w:rPr>
          <w:rFonts w:ascii="Times New Roman" w:eastAsia="Times New Roman" w:hAnsi="Times New Roman" w:cs="Times New Roman"/>
          <w:lang w:val="bs" w:eastAsia="en-US"/>
        </w:rPr>
        <w:t xml:space="preserve">. </w:t>
      </w:r>
      <w:r w:rsidR="007E4F58">
        <w:rPr>
          <w:rFonts w:ascii="Times New Roman" w:eastAsia="Times New Roman" w:hAnsi="Times New Roman" w:cs="Times New Roman"/>
          <w:lang w:val="bs" w:eastAsia="en-US"/>
        </w:rPr>
        <w:t>siječnja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202</w:t>
      </w:r>
      <w:r w:rsidR="007E4F58">
        <w:rPr>
          <w:rFonts w:ascii="Times New Roman" w:eastAsia="Times New Roman" w:hAnsi="Times New Roman" w:cs="Times New Roman"/>
          <w:lang w:val="bs" w:eastAsia="en-US"/>
        </w:rPr>
        <w:t>5</w:t>
      </w:r>
      <w:r w:rsidRPr="00E663D4">
        <w:rPr>
          <w:rFonts w:ascii="Times New Roman" w:eastAsia="Times New Roman" w:hAnsi="Times New Roman" w:cs="Times New Roman"/>
          <w:lang w:val="bs" w:eastAsia="en-US"/>
        </w:rPr>
        <w:t>.).</w:t>
      </w:r>
    </w:p>
    <w:p w14:paraId="3D61F6BB" w14:textId="77777777" w:rsidR="00914195" w:rsidRDefault="00914195" w:rsidP="00EB764B">
      <w:pPr>
        <w:spacing w:after="200" w:line="240" w:lineRule="auto"/>
        <w:ind w:left="540"/>
        <w:jc w:val="both"/>
        <w:rPr>
          <w:rFonts w:ascii="Times New Roman" w:eastAsia="Times New Roman" w:hAnsi="Times New Roman" w:cs="Times New Roman"/>
          <w:bCs/>
          <w:lang w:val="hr-HR" w:eastAsia="en-US"/>
        </w:rPr>
      </w:pPr>
    </w:p>
    <w:p w14:paraId="5A1FF43F" w14:textId="77777777" w:rsidR="002533E1" w:rsidRPr="00EB764B" w:rsidRDefault="002533E1" w:rsidP="00EB764B">
      <w:pPr>
        <w:spacing w:after="200" w:line="240" w:lineRule="auto"/>
        <w:ind w:left="540"/>
        <w:jc w:val="both"/>
        <w:rPr>
          <w:rFonts w:ascii="Times New Roman" w:eastAsia="Times New Roman" w:hAnsi="Times New Roman" w:cs="Times New Roman"/>
          <w:bCs/>
          <w:lang w:val="hr-HR" w:eastAsia="en-US"/>
        </w:rPr>
      </w:pPr>
    </w:p>
    <w:p w14:paraId="3DCF6E18" w14:textId="31704E71" w:rsidR="00EB764B" w:rsidRPr="00F56690" w:rsidRDefault="00EB764B" w:rsidP="00F56690">
      <w:pPr>
        <w:pStyle w:val="Odlomakpopisa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lang w:val="hr-HR" w:eastAsia="en-US"/>
        </w:rPr>
      </w:pPr>
      <w:r w:rsidRPr="00F56690">
        <w:rPr>
          <w:rFonts w:ascii="Times New Roman" w:eastAsia="Times New Roman" w:hAnsi="Times New Roman" w:cs="Times New Roman"/>
          <w:b/>
          <w:lang w:val="hr-HR" w:eastAsia="en-US"/>
        </w:rPr>
        <w:t>BILJEŠKE uz obrazac PR-RAS</w:t>
      </w:r>
    </w:p>
    <w:p w14:paraId="0E7B9412" w14:textId="48F0364E" w:rsidR="00AC786F" w:rsidRPr="00EB764B" w:rsidRDefault="00EB764B" w:rsidP="008D2ECB">
      <w:pPr>
        <w:spacing w:after="200" w:line="240" w:lineRule="auto"/>
        <w:ind w:hanging="142"/>
        <w:jc w:val="both"/>
        <w:rPr>
          <w:rFonts w:ascii="Times New Roman" w:eastAsia="Times New Roman" w:hAnsi="Times New Roman" w:cs="Times New Roman"/>
          <w:bCs/>
          <w:lang w:val="hr-HR" w:eastAsia="en-US"/>
        </w:rPr>
      </w:pPr>
      <w:r w:rsidRPr="00EB764B">
        <w:rPr>
          <w:rFonts w:ascii="Times New Roman" w:eastAsia="Times New Roman" w:hAnsi="Times New Roman" w:cs="Times New Roman"/>
          <w:bCs/>
          <w:lang w:val="hr-HR" w:eastAsia="en-US"/>
        </w:rPr>
        <w:t>Izvještaj o prihodima i rashodima, primicima i izdacima za razdoblje 1. siječnja do 3</w:t>
      </w:r>
      <w:r w:rsidR="00F14CB9">
        <w:rPr>
          <w:rFonts w:ascii="Times New Roman" w:eastAsia="Times New Roman" w:hAnsi="Times New Roman" w:cs="Times New Roman"/>
          <w:bCs/>
          <w:lang w:val="hr-HR" w:eastAsia="en-US"/>
        </w:rPr>
        <w:t>1</w:t>
      </w:r>
      <w:r w:rsidRPr="00EB764B">
        <w:rPr>
          <w:rFonts w:ascii="Times New Roman" w:eastAsia="Times New Roman" w:hAnsi="Times New Roman" w:cs="Times New Roman"/>
          <w:bCs/>
          <w:lang w:val="hr-HR" w:eastAsia="en-US"/>
        </w:rPr>
        <w:t xml:space="preserve">. </w:t>
      </w:r>
      <w:r w:rsidR="00F14CB9">
        <w:rPr>
          <w:rFonts w:ascii="Times New Roman" w:eastAsia="Times New Roman" w:hAnsi="Times New Roman" w:cs="Times New Roman"/>
          <w:bCs/>
          <w:lang w:val="hr-HR" w:eastAsia="en-US"/>
        </w:rPr>
        <w:t>prosinca</w:t>
      </w:r>
      <w:r w:rsidRPr="00EB764B">
        <w:rPr>
          <w:rFonts w:ascii="Times New Roman" w:eastAsia="Times New Roman" w:hAnsi="Times New Roman" w:cs="Times New Roman"/>
          <w:bCs/>
          <w:lang w:val="hr-HR" w:eastAsia="en-US"/>
        </w:rPr>
        <w:t xml:space="preserve">  2024.</w:t>
      </w:r>
    </w:p>
    <w:p w14:paraId="1C6926A9" w14:textId="77777777" w:rsid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lastRenderedPageBreak/>
        <w:t>Bilješka broj 2</w:t>
      </w:r>
    </w:p>
    <w:p w14:paraId="0C220063" w14:textId="77777777" w:rsidR="0090773D" w:rsidRDefault="0090773D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16B70D72" w14:textId="274B0038" w:rsidR="00AC786F" w:rsidRPr="00A362AE" w:rsidRDefault="007358C6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bs" w:eastAsia="en-US"/>
        </w:rPr>
        <w:t xml:space="preserve">Račun 61 </w:t>
      </w:r>
      <w:r w:rsidR="00EF14E8">
        <w:rPr>
          <w:rFonts w:ascii="Times New Roman" w:eastAsia="Times New Roman" w:hAnsi="Times New Roman" w:cs="Times New Roman"/>
          <w:u w:val="single"/>
          <w:lang w:val="bs" w:eastAsia="en-US"/>
        </w:rPr>
        <w:t>Prihodi od poreza</w:t>
      </w:r>
    </w:p>
    <w:p w14:paraId="1583F602" w14:textId="37B5F51C" w:rsidR="00462E37" w:rsidRDefault="007358C6" w:rsidP="00462E37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A362AE">
        <w:rPr>
          <w:rFonts w:ascii="Times New Roman" w:eastAsia="Times New Roman" w:hAnsi="Times New Roman" w:cs="Times New Roman"/>
          <w:lang w:val="bs" w:eastAsia="en-US"/>
        </w:rPr>
        <w:t xml:space="preserve">Veći </w:t>
      </w:r>
      <w:r w:rsidR="00EF14E8">
        <w:rPr>
          <w:rFonts w:ascii="Times New Roman" w:eastAsia="Times New Roman" w:hAnsi="Times New Roman" w:cs="Times New Roman"/>
          <w:lang w:val="bs" w:eastAsia="en-US"/>
        </w:rPr>
        <w:t xml:space="preserve">su zbog </w:t>
      </w:r>
      <w:r w:rsidR="00DD23B7">
        <w:rPr>
          <w:rFonts w:ascii="Times New Roman" w:eastAsia="Times New Roman" w:hAnsi="Times New Roman" w:cs="Times New Roman"/>
          <w:lang w:val="bs" w:eastAsia="en-US"/>
        </w:rPr>
        <w:t>povećanja broja obveznika</w:t>
      </w:r>
      <w:r w:rsidR="000D77E4">
        <w:rPr>
          <w:rFonts w:ascii="Times New Roman" w:eastAsia="Times New Roman" w:hAnsi="Times New Roman" w:cs="Times New Roman"/>
          <w:lang w:val="bs" w:eastAsia="en-US"/>
        </w:rPr>
        <w:t xml:space="preserve"> i zbog povećanja osnovice za obračun plaće</w:t>
      </w:r>
    </w:p>
    <w:p w14:paraId="37B46650" w14:textId="77777777" w:rsidR="00462E37" w:rsidRDefault="00462E37" w:rsidP="00462E37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08FCF265" w14:textId="02815C09" w:rsidR="00EB764B" w:rsidRPr="00462E37" w:rsidRDefault="00EB764B" w:rsidP="00462E37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hr-HR" w:eastAsia="en-US"/>
        </w:rPr>
        <w:t>Račun 6331  Tekuće  pomoći proračunu iz drugih proračuna</w:t>
      </w:r>
    </w:p>
    <w:p w14:paraId="04AC0BED" w14:textId="222D8454" w:rsidR="00EB764B" w:rsidRDefault="00EB764B" w:rsidP="0090773D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 w:rsidRPr="00A362AE">
        <w:rPr>
          <w:rFonts w:ascii="Times New Roman" w:eastAsia="Times New Roman" w:hAnsi="Times New Roman" w:cs="Times New Roman"/>
          <w:lang w:val="hr-HR" w:eastAsia="en-US"/>
        </w:rPr>
        <w:t xml:space="preserve">Sredstva  iz državnog proračuna u iznosu od </w:t>
      </w:r>
      <w:r w:rsidR="00506035">
        <w:rPr>
          <w:rFonts w:ascii="Times New Roman" w:eastAsia="Times New Roman" w:hAnsi="Times New Roman" w:cs="Times New Roman"/>
          <w:lang w:val="hr-HR" w:eastAsia="en-US"/>
        </w:rPr>
        <w:t>1.</w:t>
      </w:r>
      <w:r w:rsidR="00F14CB9">
        <w:rPr>
          <w:rFonts w:ascii="Times New Roman" w:eastAsia="Times New Roman" w:hAnsi="Times New Roman" w:cs="Times New Roman"/>
          <w:lang w:val="hr-HR" w:eastAsia="en-US"/>
        </w:rPr>
        <w:t>477</w:t>
      </w:r>
      <w:r w:rsidR="004059BE">
        <w:rPr>
          <w:rFonts w:ascii="Times New Roman" w:eastAsia="Times New Roman" w:hAnsi="Times New Roman" w:cs="Times New Roman"/>
          <w:lang w:val="hr-HR" w:eastAsia="en-US"/>
        </w:rPr>
        <w:t>.5</w:t>
      </w:r>
      <w:r w:rsidR="00F14CB9">
        <w:rPr>
          <w:rFonts w:ascii="Times New Roman" w:eastAsia="Times New Roman" w:hAnsi="Times New Roman" w:cs="Times New Roman"/>
          <w:lang w:val="hr-HR" w:eastAsia="en-US"/>
        </w:rPr>
        <w:t>26</w:t>
      </w:r>
      <w:r w:rsidR="004059BE">
        <w:rPr>
          <w:rFonts w:ascii="Times New Roman" w:eastAsia="Times New Roman" w:hAnsi="Times New Roman" w:cs="Times New Roman"/>
          <w:lang w:val="hr-HR" w:eastAsia="en-US"/>
        </w:rPr>
        <w:t>,</w:t>
      </w:r>
      <w:r w:rsidR="00F14CB9">
        <w:rPr>
          <w:rFonts w:ascii="Times New Roman" w:eastAsia="Times New Roman" w:hAnsi="Times New Roman" w:cs="Times New Roman"/>
          <w:lang w:val="hr-HR" w:eastAsia="en-US"/>
        </w:rPr>
        <w:t>88</w:t>
      </w:r>
      <w:r w:rsidR="003A384B" w:rsidRPr="00A362AE">
        <w:rPr>
          <w:rFonts w:ascii="Times New Roman" w:eastAsia="Times New Roman" w:hAnsi="Times New Roman" w:cs="Times New Roman"/>
          <w:lang w:val="hr-HR" w:eastAsia="en-US"/>
        </w:rPr>
        <w:t xml:space="preserve"> </w:t>
      </w:r>
      <w:r w:rsidRPr="00A362AE">
        <w:rPr>
          <w:rFonts w:ascii="Times New Roman" w:eastAsia="Times New Roman" w:hAnsi="Times New Roman" w:cs="Times New Roman"/>
          <w:lang w:val="hr-HR" w:eastAsia="en-US"/>
        </w:rPr>
        <w:t>EUR koja se odnose na isplate po odluci o udjelu sredstava fiskalnog izravnanja za 2024. godinu (NN 158/2023) od 29.12.2023</w:t>
      </w:r>
      <w:r w:rsidR="00C82C09">
        <w:rPr>
          <w:rFonts w:ascii="Times New Roman" w:eastAsia="Times New Roman" w:hAnsi="Times New Roman" w:cs="Times New Roman"/>
          <w:lang w:val="hr-HR" w:eastAsia="en-US"/>
        </w:rPr>
        <w:t>, 13.986,66 EUR za funkcionalno spajanje JLS, 2</w:t>
      </w:r>
      <w:r w:rsidR="0094613E">
        <w:rPr>
          <w:rFonts w:ascii="Times New Roman" w:eastAsia="Times New Roman" w:hAnsi="Times New Roman" w:cs="Times New Roman"/>
          <w:lang w:val="hr-HR" w:eastAsia="en-US"/>
        </w:rPr>
        <w:t>.</w:t>
      </w:r>
      <w:r w:rsidR="00C82C09">
        <w:rPr>
          <w:rFonts w:ascii="Times New Roman" w:eastAsia="Times New Roman" w:hAnsi="Times New Roman" w:cs="Times New Roman"/>
          <w:lang w:val="hr-HR" w:eastAsia="en-US"/>
        </w:rPr>
        <w:t xml:space="preserve">931,23 EUR pomoć za muzejske i audiovizualne djelatnosti </w:t>
      </w:r>
      <w:r w:rsidR="0094613E">
        <w:rPr>
          <w:rFonts w:ascii="Times New Roman" w:eastAsia="Times New Roman" w:hAnsi="Times New Roman" w:cs="Times New Roman"/>
          <w:lang w:val="hr-HR" w:eastAsia="en-US"/>
        </w:rPr>
        <w:t>i</w:t>
      </w:r>
      <w:r w:rsidR="00C82C09">
        <w:rPr>
          <w:rFonts w:ascii="Times New Roman" w:eastAsia="Times New Roman" w:hAnsi="Times New Roman" w:cs="Times New Roman"/>
          <w:lang w:val="hr-HR" w:eastAsia="en-US"/>
        </w:rPr>
        <w:t xml:space="preserve"> 32.200,00 EUR</w:t>
      </w:r>
      <w:r w:rsidR="0094613E">
        <w:rPr>
          <w:rFonts w:ascii="Times New Roman" w:eastAsia="Times New Roman" w:hAnsi="Times New Roman" w:cs="Times New Roman"/>
          <w:lang w:val="hr-HR" w:eastAsia="en-US"/>
        </w:rPr>
        <w:t xml:space="preserve"> za provedbu edukativnih, kulturnih i sportskih aktivnosti djece predškolske dobi i djece od I. do IV. razreda osnovne škole,   </w:t>
      </w:r>
      <w:r w:rsidR="000C7A0E">
        <w:rPr>
          <w:rFonts w:ascii="Times New Roman" w:eastAsia="Times New Roman" w:hAnsi="Times New Roman" w:cs="Times New Roman"/>
          <w:lang w:val="hr-HR" w:eastAsia="en-US"/>
        </w:rPr>
        <w:t>206.523,00</w:t>
      </w:r>
      <w:r w:rsidRPr="00A362AE">
        <w:rPr>
          <w:rFonts w:ascii="Times New Roman" w:eastAsia="Times New Roman" w:hAnsi="Times New Roman" w:cs="Times New Roman"/>
          <w:lang w:val="hr-HR" w:eastAsia="en-US"/>
        </w:rPr>
        <w:t xml:space="preserve"> EUR za fiskalnu održivost dječjih vrtića,</w:t>
      </w:r>
      <w:r w:rsidR="003A384B" w:rsidRPr="00A362AE">
        <w:rPr>
          <w:rFonts w:ascii="Times New Roman" w:eastAsia="Times New Roman" w:hAnsi="Times New Roman" w:cs="Times New Roman"/>
          <w:lang w:val="hr-HR" w:eastAsia="en-US"/>
        </w:rPr>
        <w:t xml:space="preserve"> </w:t>
      </w:r>
      <w:r w:rsidR="008F77A8" w:rsidRPr="00A362AE">
        <w:rPr>
          <w:rFonts w:ascii="Times New Roman" w:eastAsia="Times New Roman" w:hAnsi="Times New Roman" w:cs="Times New Roman"/>
          <w:lang w:val="hr-HR" w:eastAsia="en-US"/>
        </w:rPr>
        <w:t>2.654</w:t>
      </w:r>
      <w:r w:rsidRPr="00A362AE">
        <w:rPr>
          <w:rFonts w:ascii="Times New Roman" w:eastAsia="Times New Roman" w:hAnsi="Times New Roman" w:cs="Times New Roman"/>
          <w:lang w:val="hr-HR" w:eastAsia="en-US"/>
        </w:rPr>
        <w:t>,00  EUR pomoć za održavanje  i unapređenje zaštićenih područja OBŽ</w:t>
      </w:r>
      <w:r w:rsidR="003A384B" w:rsidRPr="00A362AE">
        <w:rPr>
          <w:rFonts w:ascii="Times New Roman" w:eastAsia="Times New Roman" w:hAnsi="Times New Roman" w:cs="Times New Roman"/>
          <w:lang w:val="hr-HR" w:eastAsia="en-US"/>
        </w:rPr>
        <w:t>.</w:t>
      </w:r>
    </w:p>
    <w:p w14:paraId="5964E0BE" w14:textId="74446B71" w:rsidR="006C1364" w:rsidRPr="00A362AE" w:rsidRDefault="006C1364" w:rsidP="0090773D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>
        <w:rPr>
          <w:rFonts w:ascii="Times New Roman" w:eastAsia="Times New Roman" w:hAnsi="Times New Roman" w:cs="Times New Roman"/>
          <w:lang w:val="hr-HR" w:eastAsia="en-US"/>
        </w:rPr>
        <w:t>Prihodi su veći u odnosu na prethodno razdoblje zbog fiskalnog izravnanja i fiskalne održivosti dječjih vrtića.</w:t>
      </w:r>
    </w:p>
    <w:p w14:paraId="71808530" w14:textId="77777777" w:rsidR="001D323F" w:rsidRDefault="00EB764B" w:rsidP="001D323F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hr-HR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hr-HR" w:eastAsia="en-US"/>
        </w:rPr>
        <w:t>Račun 6332 Kapitalne pomoći iz državnog proračuna</w:t>
      </w:r>
    </w:p>
    <w:p w14:paraId="18F01322" w14:textId="09DDBA81" w:rsidR="00E23FDA" w:rsidRPr="0090773D" w:rsidRDefault="00EB764B" w:rsidP="001D323F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hr-HR" w:eastAsia="en-US"/>
        </w:rPr>
      </w:pPr>
      <w:r w:rsidRPr="00A362AE">
        <w:rPr>
          <w:rFonts w:ascii="Times New Roman" w:eastAsia="Times New Roman" w:hAnsi="Times New Roman" w:cs="Times New Roman"/>
          <w:lang w:val="hr-HR" w:eastAsia="en-US"/>
        </w:rPr>
        <w:t>Sredstva u iznosu od 22.632,00 EUR po ugovoru s MRRFEU za projekt 09-F-DI-0284/23-14 Rekonstrukcija dječjeg igrališta u Čepinu</w:t>
      </w:r>
      <w:r w:rsidR="003A384B" w:rsidRPr="00A362AE">
        <w:rPr>
          <w:rFonts w:ascii="Times New Roman" w:eastAsia="Times New Roman" w:hAnsi="Times New Roman" w:cs="Times New Roman"/>
          <w:lang w:val="hr-HR" w:eastAsia="en-US"/>
        </w:rPr>
        <w:t xml:space="preserve"> i 5.000,00 EUR </w:t>
      </w:r>
      <w:r w:rsidR="000A08F4">
        <w:rPr>
          <w:rFonts w:ascii="Times New Roman" w:eastAsia="Times New Roman" w:hAnsi="Times New Roman" w:cs="Times New Roman"/>
          <w:lang w:val="hr-HR" w:eastAsia="en-US"/>
        </w:rPr>
        <w:t>po ugovoru s OBŽ za ulaganja u sportske objekte</w:t>
      </w:r>
    </w:p>
    <w:p w14:paraId="22F2ADB8" w14:textId="2247E675" w:rsidR="0094613E" w:rsidRDefault="0094613E" w:rsidP="001D323F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hr-HR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hr-HR" w:eastAsia="en-US"/>
        </w:rPr>
        <w:t>Račun 63</w:t>
      </w:r>
      <w:r>
        <w:rPr>
          <w:rFonts w:ascii="Times New Roman" w:eastAsia="Times New Roman" w:hAnsi="Times New Roman" w:cs="Times New Roman"/>
          <w:u w:val="single"/>
          <w:lang w:val="hr-HR" w:eastAsia="en-US"/>
        </w:rPr>
        <w:t xml:space="preserve">41 Tekuće pomoći od izvanproračunskih korisnika </w:t>
      </w:r>
    </w:p>
    <w:p w14:paraId="0F4D8487" w14:textId="22F82066" w:rsidR="0094613E" w:rsidRPr="0094613E" w:rsidRDefault="0094613E" w:rsidP="001D323F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 w:rsidRPr="0094613E">
        <w:rPr>
          <w:rFonts w:ascii="Times New Roman" w:eastAsia="Times New Roman" w:hAnsi="Times New Roman" w:cs="Times New Roman"/>
          <w:lang w:val="hr-HR" w:eastAsia="en-US"/>
        </w:rPr>
        <w:t>Odnose se na sredstva za financiranje javnih radova</w:t>
      </w:r>
    </w:p>
    <w:p w14:paraId="270C806E" w14:textId="473A4EED" w:rsidR="001D323F" w:rsidRDefault="00EB764B" w:rsidP="001D323F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hr-HR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hr-HR" w:eastAsia="en-US"/>
        </w:rPr>
        <w:t>Račun 6381  Tekuće pomoći temeljem prijenosa EU sredsta</w:t>
      </w:r>
      <w:r w:rsidR="001D323F">
        <w:rPr>
          <w:rFonts w:ascii="Times New Roman" w:eastAsia="Times New Roman" w:hAnsi="Times New Roman" w:cs="Times New Roman"/>
          <w:u w:val="single"/>
          <w:lang w:val="hr-HR" w:eastAsia="en-US"/>
        </w:rPr>
        <w:t>va</w:t>
      </w:r>
    </w:p>
    <w:p w14:paraId="02A17760" w14:textId="472AF779" w:rsidR="00A362AE" w:rsidRDefault="00EB764B" w:rsidP="00A74E29">
      <w:pPr>
        <w:spacing w:after="20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 w:rsidRPr="00A362AE">
        <w:rPr>
          <w:rFonts w:ascii="Times New Roman" w:eastAsia="Times New Roman" w:hAnsi="Times New Roman" w:cs="Times New Roman"/>
          <w:lang w:val="hr-HR" w:eastAsia="en-US"/>
        </w:rPr>
        <w:t>Iz državnog proračuna isplaćeno je temeljem zahtjeva 9 i 10 86.905,37 EUR za projekt Izgradnja komunalne infrastrukture u Gospodarskoj zoni Čepin</w:t>
      </w:r>
      <w:r w:rsidR="00A74E29">
        <w:rPr>
          <w:rFonts w:ascii="Times New Roman" w:eastAsia="Times New Roman" w:hAnsi="Times New Roman" w:cs="Times New Roman"/>
          <w:lang w:val="hr-HR" w:eastAsia="en-US"/>
        </w:rPr>
        <w:t>.</w:t>
      </w:r>
    </w:p>
    <w:p w14:paraId="462A2D72" w14:textId="77777777" w:rsidR="00850276" w:rsidRDefault="00E23FDA" w:rsidP="008502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val="hr-HR" w:eastAsia="en-US"/>
        </w:rPr>
      </w:pPr>
      <w:r w:rsidRPr="00A362AE">
        <w:rPr>
          <w:rFonts w:ascii="Times New Roman" w:eastAsia="Times New Roman" w:hAnsi="Times New Roman" w:cs="Times New Roman"/>
          <w:u w:val="single"/>
          <w:lang w:val="bs" w:eastAsia="en-US"/>
        </w:rPr>
        <w:t xml:space="preserve">Račun 6382 </w:t>
      </w:r>
      <w:r w:rsidR="00EB764B" w:rsidRPr="00A362AE">
        <w:rPr>
          <w:rFonts w:ascii="Times New Roman" w:eastAsia="Times New Roman" w:hAnsi="Times New Roman" w:cs="Times New Roman"/>
          <w:u w:val="single"/>
          <w:lang w:val="bs" w:eastAsia="en-US"/>
        </w:rPr>
        <w:t>Kapitalne pomoći temeljem prijenosa EU sredstava</w:t>
      </w:r>
    </w:p>
    <w:p w14:paraId="31B260D3" w14:textId="045EB106" w:rsidR="000C7A0E" w:rsidRDefault="00EB764B" w:rsidP="000C7A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val="bs" w:eastAsia="en-US"/>
        </w:rPr>
      </w:pPr>
      <w:r w:rsidRPr="00A362AE">
        <w:rPr>
          <w:rFonts w:ascii="Times New Roman" w:eastAsia="Times New Roman" w:hAnsi="Times New Roman" w:cs="Times New Roman"/>
          <w:lang w:val="bs" w:eastAsia="en-US"/>
        </w:rPr>
        <w:t>Sredstva u iznosu od 191.917,50 EUR temeljem ugovora za sufinanciranje EU projekta  KK.06.1.1.02.0006 (izrada projektno-tehničke dokumentacije za utvrdu Kolođvar)</w:t>
      </w:r>
      <w:r w:rsidR="000C7A0E">
        <w:rPr>
          <w:rFonts w:ascii="Times New Roman" w:eastAsia="Times New Roman" w:hAnsi="Times New Roman" w:cs="Times New Roman"/>
          <w:lang w:val="bs" w:eastAsia="en-US"/>
        </w:rPr>
        <w:t xml:space="preserve"> i 128.990,35 temeljem ugovora</w:t>
      </w:r>
      <w:r w:rsidR="002533E1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0C7A0E">
        <w:rPr>
          <w:rFonts w:ascii="Times New Roman" w:eastAsia="Times New Roman" w:hAnsi="Times New Roman" w:cs="Times New Roman"/>
          <w:lang w:val="bs" w:eastAsia="en-US"/>
        </w:rPr>
        <w:t xml:space="preserve">za sufinanciranje EU projekta KK.03.1.2.18.0009 ( </w:t>
      </w:r>
      <w:r w:rsidR="002533E1">
        <w:rPr>
          <w:rFonts w:ascii="Times New Roman" w:eastAsia="Times New Roman" w:hAnsi="Times New Roman" w:cs="Times New Roman"/>
          <w:lang w:val="bs" w:eastAsia="en-US"/>
        </w:rPr>
        <w:t>I</w:t>
      </w:r>
      <w:r w:rsidR="000C7A0E">
        <w:rPr>
          <w:rFonts w:ascii="Times New Roman" w:eastAsia="Times New Roman" w:hAnsi="Times New Roman" w:cs="Times New Roman"/>
          <w:lang w:val="bs" w:eastAsia="en-US"/>
        </w:rPr>
        <w:t>gradnju poslovne zgrade Agropark)</w:t>
      </w:r>
      <w:r w:rsidR="006C1364">
        <w:rPr>
          <w:rFonts w:ascii="Times New Roman" w:eastAsia="Times New Roman" w:hAnsi="Times New Roman" w:cs="Times New Roman"/>
          <w:lang w:val="bs" w:eastAsia="en-US"/>
        </w:rPr>
        <w:t>.</w:t>
      </w:r>
    </w:p>
    <w:p w14:paraId="35621632" w14:textId="77777777" w:rsidR="000C7A0E" w:rsidRDefault="000C7A0E" w:rsidP="000C7A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val="bs" w:eastAsia="en-US"/>
        </w:rPr>
      </w:pPr>
    </w:p>
    <w:p w14:paraId="67B7427D" w14:textId="2E7774C8" w:rsidR="00A362AE" w:rsidRPr="00A362AE" w:rsidRDefault="000C7A0E" w:rsidP="000C7A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</w:t>
      </w:r>
      <w:r w:rsidR="00A362AE" w:rsidRPr="00A362AE">
        <w:rPr>
          <w:rFonts w:ascii="Times New Roman" w:eastAsia="Times New Roman" w:hAnsi="Times New Roman" w:cs="Times New Roman"/>
          <w:u w:val="single"/>
          <w:lang w:val="bs" w:eastAsia="en-US"/>
        </w:rPr>
        <w:t>ačun 642</w:t>
      </w:r>
      <w:r w:rsidR="0090751D">
        <w:rPr>
          <w:rFonts w:ascii="Times New Roman" w:eastAsia="Times New Roman" w:hAnsi="Times New Roman" w:cs="Times New Roman"/>
          <w:u w:val="single"/>
          <w:lang w:val="bs" w:eastAsia="en-US"/>
        </w:rPr>
        <w:t>1</w:t>
      </w:r>
      <w:r w:rsidR="00A362AE" w:rsidRPr="00A362AE">
        <w:rPr>
          <w:rFonts w:ascii="Times New Roman" w:eastAsia="Times New Roman" w:hAnsi="Times New Roman" w:cs="Times New Roman"/>
          <w:u w:val="single"/>
          <w:lang w:val="bs" w:eastAsia="en-US"/>
        </w:rPr>
        <w:t xml:space="preserve"> </w:t>
      </w:r>
      <w:r w:rsidR="0090751D">
        <w:rPr>
          <w:rFonts w:ascii="Times New Roman" w:eastAsia="Times New Roman" w:hAnsi="Times New Roman" w:cs="Times New Roman"/>
          <w:u w:val="single"/>
          <w:lang w:val="bs" w:eastAsia="en-US"/>
        </w:rPr>
        <w:t>Naknade za koncesije</w:t>
      </w:r>
    </w:p>
    <w:p w14:paraId="49CF1C92" w14:textId="0633EF1D" w:rsidR="00A362AE" w:rsidRDefault="00D425E4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 xml:space="preserve">Veći su zbog </w:t>
      </w:r>
      <w:r w:rsidR="0090751D">
        <w:rPr>
          <w:rFonts w:ascii="Times New Roman" w:eastAsia="Times New Roman" w:hAnsi="Times New Roman" w:cs="Times New Roman"/>
          <w:lang w:val="bs" w:eastAsia="en-US"/>
        </w:rPr>
        <w:t>usklađenja i revalorizacije koncesijske naknade iz Ugovora o davanju poljoprivrednog zemljišta u vlasništvu RH u prioritetnu koncesiju.</w:t>
      </w:r>
    </w:p>
    <w:p w14:paraId="64793184" w14:textId="77777777" w:rsidR="0090773D" w:rsidRDefault="0090773D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5FBC8E9C" w14:textId="226E0B8D" w:rsidR="00D425E4" w:rsidRDefault="00D425E4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D425E4">
        <w:rPr>
          <w:rFonts w:ascii="Times New Roman" w:eastAsia="Times New Roman" w:hAnsi="Times New Roman" w:cs="Times New Roman"/>
          <w:u w:val="single"/>
          <w:lang w:val="bs" w:eastAsia="en-US"/>
        </w:rPr>
        <w:t>Račun 652</w:t>
      </w:r>
      <w:r w:rsidR="006D6DD5">
        <w:rPr>
          <w:rFonts w:ascii="Times New Roman" w:eastAsia="Times New Roman" w:hAnsi="Times New Roman" w:cs="Times New Roman"/>
          <w:u w:val="single"/>
          <w:lang w:val="bs" w:eastAsia="en-US"/>
        </w:rPr>
        <w:t xml:space="preserve"> Prihodi po posebnim propisima</w:t>
      </w:r>
    </w:p>
    <w:p w14:paraId="3A8AC48C" w14:textId="6C7E04AF" w:rsidR="0090773D" w:rsidRDefault="00413BDE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413BDE">
        <w:rPr>
          <w:rFonts w:ascii="Times New Roman" w:eastAsia="Times New Roman" w:hAnsi="Times New Roman" w:cs="Times New Roman"/>
          <w:lang w:val="bs" w:eastAsia="en-US"/>
        </w:rPr>
        <w:t>Veći su zbog isplate naknade Hrvatskog telekoma z</w:t>
      </w:r>
      <w:r>
        <w:rPr>
          <w:rFonts w:ascii="Times New Roman" w:eastAsia="Times New Roman" w:hAnsi="Times New Roman" w:cs="Times New Roman"/>
          <w:lang w:val="bs" w:eastAsia="en-US"/>
        </w:rPr>
        <w:t xml:space="preserve">a </w:t>
      </w:r>
      <w:r w:rsidRPr="00413BDE">
        <w:rPr>
          <w:rFonts w:ascii="Times New Roman" w:eastAsia="Times New Roman" w:hAnsi="Times New Roman" w:cs="Times New Roman"/>
          <w:lang w:val="bs" w:eastAsia="en-US"/>
        </w:rPr>
        <w:t>pravo služnosti</w:t>
      </w:r>
      <w:r>
        <w:rPr>
          <w:rFonts w:ascii="Times New Roman" w:eastAsia="Times New Roman" w:hAnsi="Times New Roman" w:cs="Times New Roman"/>
          <w:lang w:val="bs" w:eastAsia="en-US"/>
        </w:rPr>
        <w:t xml:space="preserve"> u iznosu od 41.531,14 EUR</w:t>
      </w:r>
      <w:r w:rsidR="0090751D">
        <w:rPr>
          <w:rFonts w:ascii="Times New Roman" w:eastAsia="Times New Roman" w:hAnsi="Times New Roman" w:cs="Times New Roman"/>
          <w:lang w:val="bs" w:eastAsia="en-US"/>
        </w:rPr>
        <w:t xml:space="preserve"> za dvije godine (2023. nije bilo uplate za pravo služnosti)</w:t>
      </w:r>
    </w:p>
    <w:p w14:paraId="4677A057" w14:textId="77777777" w:rsidR="00413BDE" w:rsidRPr="00413BDE" w:rsidRDefault="00413BDE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65136793" w14:textId="186D7769" w:rsidR="00D425E4" w:rsidRDefault="00D425E4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D425E4">
        <w:rPr>
          <w:rFonts w:ascii="Times New Roman" w:eastAsia="Times New Roman" w:hAnsi="Times New Roman" w:cs="Times New Roman"/>
          <w:u w:val="single"/>
          <w:lang w:val="bs" w:eastAsia="en-US"/>
        </w:rPr>
        <w:t>Račun 653 Komunalni doprinosi</w:t>
      </w:r>
      <w:r w:rsidR="00F0426D">
        <w:rPr>
          <w:rFonts w:ascii="Times New Roman" w:eastAsia="Times New Roman" w:hAnsi="Times New Roman" w:cs="Times New Roman"/>
          <w:u w:val="single"/>
          <w:lang w:val="bs" w:eastAsia="en-US"/>
        </w:rPr>
        <w:t xml:space="preserve"> i naknade</w:t>
      </w:r>
    </w:p>
    <w:p w14:paraId="652C3579" w14:textId="64FF2114" w:rsidR="00F0426D" w:rsidRPr="00F0426D" w:rsidRDefault="00F0426D" w:rsidP="0090773D">
      <w:pPr>
        <w:widowControl w:val="0"/>
        <w:autoSpaceDE w:val="0"/>
        <w:autoSpaceDN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F0426D">
        <w:rPr>
          <w:rFonts w:ascii="Times New Roman" w:eastAsia="Times New Roman" w:hAnsi="Times New Roman" w:cs="Times New Roman"/>
          <w:lang w:val="bs" w:eastAsia="en-US"/>
        </w:rPr>
        <w:t xml:space="preserve">Veći su </w:t>
      </w:r>
      <w:r w:rsidR="00D4795C">
        <w:rPr>
          <w:rFonts w:ascii="Times New Roman" w:eastAsia="Times New Roman" w:hAnsi="Times New Roman" w:cs="Times New Roman"/>
          <w:lang w:val="bs" w:eastAsia="en-US"/>
        </w:rPr>
        <w:t>u</w:t>
      </w:r>
      <w:r w:rsidRPr="00F0426D">
        <w:rPr>
          <w:rFonts w:ascii="Times New Roman" w:eastAsia="Times New Roman" w:hAnsi="Times New Roman" w:cs="Times New Roman"/>
          <w:lang w:val="bs" w:eastAsia="en-US"/>
        </w:rPr>
        <w:t xml:space="preserve"> odnosu na prošlu godinu za </w:t>
      </w:r>
      <w:r w:rsidR="006D6DD5">
        <w:rPr>
          <w:rFonts w:ascii="Times New Roman" w:eastAsia="Times New Roman" w:hAnsi="Times New Roman" w:cs="Times New Roman"/>
          <w:lang w:val="bs" w:eastAsia="en-US"/>
        </w:rPr>
        <w:t>5</w:t>
      </w:r>
      <w:r w:rsidR="0090751D">
        <w:rPr>
          <w:rFonts w:ascii="Times New Roman" w:eastAsia="Times New Roman" w:hAnsi="Times New Roman" w:cs="Times New Roman"/>
          <w:lang w:val="bs" w:eastAsia="en-US"/>
        </w:rPr>
        <w:t>0</w:t>
      </w:r>
      <w:r w:rsidR="006D6DD5">
        <w:rPr>
          <w:rFonts w:ascii="Times New Roman" w:eastAsia="Times New Roman" w:hAnsi="Times New Roman" w:cs="Times New Roman"/>
          <w:lang w:val="bs" w:eastAsia="en-US"/>
        </w:rPr>
        <w:t>,</w:t>
      </w:r>
      <w:r w:rsidR="0090751D">
        <w:rPr>
          <w:rFonts w:ascii="Times New Roman" w:eastAsia="Times New Roman" w:hAnsi="Times New Roman" w:cs="Times New Roman"/>
          <w:lang w:val="bs" w:eastAsia="en-US"/>
        </w:rPr>
        <w:t>2</w:t>
      </w:r>
      <w:r w:rsidR="006D6DD5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F0426D">
        <w:rPr>
          <w:rFonts w:ascii="Times New Roman" w:eastAsia="Times New Roman" w:hAnsi="Times New Roman" w:cs="Times New Roman"/>
          <w:lang w:val="bs" w:eastAsia="en-US"/>
        </w:rPr>
        <w:t>%</w:t>
      </w:r>
      <w:r w:rsidR="006A2F1B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EF14E8">
        <w:rPr>
          <w:rFonts w:ascii="Times New Roman" w:eastAsia="Times New Roman" w:hAnsi="Times New Roman" w:cs="Times New Roman"/>
          <w:lang w:val="bs" w:eastAsia="en-US"/>
        </w:rPr>
        <w:t>zbog izgradnje većih građevinskih objekata na području Općine Čepin (hotel i po</w:t>
      </w:r>
      <w:r w:rsidR="0094779F">
        <w:rPr>
          <w:rFonts w:ascii="Times New Roman" w:eastAsia="Times New Roman" w:hAnsi="Times New Roman" w:cs="Times New Roman"/>
          <w:lang w:val="bs" w:eastAsia="en-US"/>
        </w:rPr>
        <w:t>l</w:t>
      </w:r>
      <w:r w:rsidR="00EF14E8">
        <w:rPr>
          <w:rFonts w:ascii="Times New Roman" w:eastAsia="Times New Roman" w:hAnsi="Times New Roman" w:cs="Times New Roman"/>
          <w:lang w:val="bs" w:eastAsia="en-US"/>
        </w:rPr>
        <w:t>iklinika).</w:t>
      </w:r>
    </w:p>
    <w:p w14:paraId="77BCA19F" w14:textId="77777777" w:rsidR="00D425E4" w:rsidRDefault="00D425E4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469222BB" w14:textId="77777777" w:rsidR="002533E1" w:rsidRPr="00D425E4" w:rsidRDefault="002533E1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</w:p>
    <w:p w14:paraId="5091A0FE" w14:textId="77777777" w:rsid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3</w:t>
      </w:r>
    </w:p>
    <w:p w14:paraId="70C7165E" w14:textId="371FCF49" w:rsidR="002F5E49" w:rsidRDefault="002F5E49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31</w:t>
      </w:r>
      <w:r>
        <w:rPr>
          <w:rFonts w:ascii="Times New Roman" w:eastAsia="Times New Roman" w:hAnsi="Times New Roman" w:cs="Times New Roman"/>
          <w:u w:val="single"/>
          <w:lang w:val="bs" w:eastAsia="en-US"/>
        </w:rPr>
        <w:t>1</w:t>
      </w: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bs" w:eastAsia="en-US"/>
        </w:rPr>
        <w:t>Plaće bruto</w:t>
      </w:r>
    </w:p>
    <w:p w14:paraId="686ACD8B" w14:textId="79DC1AB8" w:rsidR="002F5E49" w:rsidRPr="002F5E49" w:rsidRDefault="002F5E49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2F5E49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Veće su zbog provođenja programa Zaželi u kojem je 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u rujnu </w:t>
      </w:r>
      <w:r w:rsidRPr="002F5E49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zaposleno 27 žena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.</w:t>
      </w:r>
      <w:r w:rsidRPr="002F5E49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</w:t>
      </w:r>
    </w:p>
    <w:p w14:paraId="6992FB9B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312 Ostali rashodi za zaposlene</w:t>
      </w:r>
    </w:p>
    <w:p w14:paraId="46CB658A" w14:textId="20110B6E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Veći su zbog </w:t>
      </w:r>
      <w:r w:rsidR="006D6DD5">
        <w:rPr>
          <w:rFonts w:ascii="Times New Roman" w:eastAsia="Times New Roman" w:hAnsi="Times New Roman" w:cs="Times New Roman"/>
          <w:lang w:val="bs" w:eastAsia="en-US"/>
        </w:rPr>
        <w:t xml:space="preserve">zbog </w:t>
      </w:r>
      <w:r w:rsidR="002F5E49">
        <w:rPr>
          <w:rFonts w:ascii="Times New Roman" w:eastAsia="Times New Roman" w:hAnsi="Times New Roman" w:cs="Times New Roman"/>
          <w:lang w:val="bs" w:eastAsia="en-US"/>
        </w:rPr>
        <w:t>povećanja broja zaposlenih.</w:t>
      </w:r>
    </w:p>
    <w:p w14:paraId="04033F1F" w14:textId="69A1D372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lastRenderedPageBreak/>
        <w:t>Račun 3232 Usluge tekućeg i investicij</w:t>
      </w:r>
      <w:r w:rsidR="001F4E7A" w:rsidRPr="00BD57BC">
        <w:rPr>
          <w:rFonts w:ascii="Times New Roman" w:eastAsia="Times New Roman" w:hAnsi="Times New Roman" w:cs="Times New Roman"/>
          <w:u w:val="single"/>
          <w:lang w:val="bs" w:eastAsia="en-US"/>
        </w:rPr>
        <w:t>s</w:t>
      </w: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 xml:space="preserve">kog održavanja </w:t>
      </w:r>
    </w:p>
    <w:p w14:paraId="0B992F87" w14:textId="33EA147D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Nastali su zbog povećanja cijena radova i većeg ob</w:t>
      </w:r>
      <w:r w:rsidR="00190B96">
        <w:rPr>
          <w:rFonts w:ascii="Times New Roman" w:eastAsia="Times New Roman" w:hAnsi="Times New Roman" w:cs="Times New Roman"/>
          <w:lang w:val="bs" w:eastAsia="en-US"/>
        </w:rPr>
        <w:t>uj</w:t>
      </w:r>
      <w:r w:rsidRPr="00BD57BC">
        <w:rPr>
          <w:rFonts w:ascii="Times New Roman" w:eastAsia="Times New Roman" w:hAnsi="Times New Roman" w:cs="Times New Roman"/>
          <w:lang w:val="bs" w:eastAsia="en-US"/>
        </w:rPr>
        <w:t>ma održavanja objekata i opreme</w:t>
      </w:r>
    </w:p>
    <w:p w14:paraId="0EC1086A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3233 Usluge promidžbe i informiranja</w:t>
      </w:r>
    </w:p>
    <w:p w14:paraId="1E6C9118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Manji su zbog završetka projekata. </w:t>
      </w:r>
    </w:p>
    <w:p w14:paraId="5795A35B" w14:textId="3F927968" w:rsidR="00413BDE" w:rsidRPr="00BD57BC" w:rsidRDefault="00413BDE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3234 Komunalne usluge</w:t>
      </w:r>
    </w:p>
    <w:p w14:paraId="02C1887F" w14:textId="6C9E072A" w:rsidR="00413BDE" w:rsidRPr="00F65847" w:rsidRDefault="00413BDE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veći zbog</w:t>
      </w:r>
      <w:r w:rsidR="00D72F99" w:rsidRPr="00BD57BC">
        <w:rPr>
          <w:rFonts w:ascii="Times New Roman" w:eastAsia="Times New Roman" w:hAnsi="Times New Roman" w:cs="Times New Roman"/>
          <w:lang w:val="bs" w:eastAsia="en-US"/>
        </w:rPr>
        <w:t xml:space="preserve"> povećanog ob</w:t>
      </w:r>
      <w:r w:rsidR="00190B96">
        <w:rPr>
          <w:rFonts w:ascii="Times New Roman" w:eastAsia="Times New Roman" w:hAnsi="Times New Roman" w:cs="Times New Roman"/>
          <w:lang w:val="bs" w:eastAsia="en-US"/>
        </w:rPr>
        <w:t>uj</w:t>
      </w:r>
      <w:r w:rsidR="00D72F99" w:rsidRPr="00BD57BC">
        <w:rPr>
          <w:rFonts w:ascii="Times New Roman" w:eastAsia="Times New Roman" w:hAnsi="Times New Roman" w:cs="Times New Roman"/>
          <w:lang w:val="bs" w:eastAsia="en-US"/>
        </w:rPr>
        <w:t>ma obavljanja usluga</w:t>
      </w:r>
      <w:r w:rsidRPr="00BD57BC">
        <w:rPr>
          <w:rFonts w:ascii="Times New Roman" w:eastAsia="Times New Roman" w:hAnsi="Times New Roman" w:cs="Times New Roman"/>
          <w:color w:val="FF0000"/>
          <w:lang w:val="bs" w:eastAsia="en-US"/>
        </w:rPr>
        <w:t xml:space="preserve"> </w:t>
      </w:r>
      <w:r w:rsidR="00F65847">
        <w:rPr>
          <w:rFonts w:ascii="Times New Roman" w:eastAsia="Times New Roman" w:hAnsi="Times New Roman" w:cs="Times New Roman"/>
          <w:lang w:val="bs" w:eastAsia="en-US"/>
        </w:rPr>
        <w:t>i povećanja cijena usluga</w:t>
      </w:r>
    </w:p>
    <w:p w14:paraId="3FC6EC95" w14:textId="068BBC65" w:rsidR="00447587" w:rsidRPr="00BD57BC" w:rsidRDefault="00447587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3236 Zdravstvene i veterinarske usluge</w:t>
      </w:r>
    </w:p>
    <w:p w14:paraId="2520B832" w14:textId="637F3DFA" w:rsidR="00447587" w:rsidRPr="00BD57BC" w:rsidRDefault="00447587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veći zbog povećanja veterinarskih usluga</w:t>
      </w:r>
    </w:p>
    <w:p w14:paraId="21548A3D" w14:textId="731D4877" w:rsidR="007811F2" w:rsidRPr="00BD57BC" w:rsidRDefault="007811F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3237 Intelektualne i osobne usluge</w:t>
      </w:r>
    </w:p>
    <w:p w14:paraId="7D232154" w14:textId="4996F7EB" w:rsidR="002F5E49" w:rsidRPr="001A47FE" w:rsidRDefault="001A47FE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1A47FE">
        <w:rPr>
          <w:rFonts w:ascii="Times New Roman" w:eastAsia="Times New Roman" w:hAnsi="Times New Roman" w:cs="Times New Roman"/>
          <w:lang w:val="bs" w:eastAsia="en-US"/>
        </w:rPr>
        <w:t>Veće su zbog geodetsko-katastarskih i odvjetničkih usluga vezanih za raspolaganje poljoprivrednim i građevinskim zemljištem.</w:t>
      </w:r>
    </w:p>
    <w:p w14:paraId="4606FD3E" w14:textId="426022C8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3238 Računalne usluge</w:t>
      </w:r>
    </w:p>
    <w:p w14:paraId="152DFDDB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Veći su zbog uvođenja novog programa i digitalizacije uredskog poslovanja</w:t>
      </w:r>
    </w:p>
    <w:p w14:paraId="3E431FD7" w14:textId="3D14B924" w:rsidR="00FA670C" w:rsidRDefault="00FA670C" w:rsidP="00D72F99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329 Ostali nespomenuti rashodi poslovanja</w:t>
      </w:r>
    </w:p>
    <w:p w14:paraId="107C88D6" w14:textId="64AADBC1" w:rsidR="0006460B" w:rsidRPr="00BD57BC" w:rsidRDefault="00FA670C" w:rsidP="00FA670C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Veći su zbog većih rashoda za održane manifestacije, r</w:t>
      </w:r>
      <w:r w:rsidR="0006460B" w:rsidRPr="00BD57BC">
        <w:rPr>
          <w:rFonts w:ascii="Times New Roman" w:eastAsia="Times New Roman" w:hAnsi="Times New Roman" w:cs="Times New Roman"/>
          <w:lang w:val="bs" w:eastAsia="en-US"/>
        </w:rPr>
        <w:t>ashod</w:t>
      </w:r>
      <w:r>
        <w:rPr>
          <w:rFonts w:ascii="Times New Roman" w:eastAsia="Times New Roman" w:hAnsi="Times New Roman" w:cs="Times New Roman"/>
          <w:lang w:val="bs" w:eastAsia="en-US"/>
        </w:rPr>
        <w:t>a</w:t>
      </w:r>
      <w:r w:rsidR="0006460B" w:rsidRPr="00BD57BC">
        <w:rPr>
          <w:rFonts w:ascii="Times New Roman" w:eastAsia="Times New Roman" w:hAnsi="Times New Roman" w:cs="Times New Roman"/>
          <w:lang w:val="bs" w:eastAsia="en-US"/>
        </w:rPr>
        <w:t xml:space="preserve"> prema Hrvatskim vodama zbog započinjanja projekata (bicikl.-pješ.staza u Ul.B.J.Jelačića, izgradnje ceste u Travnoj ulici), cestarina</w:t>
      </w:r>
    </w:p>
    <w:p w14:paraId="2EAA261B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 xml:space="preserve">Račun 3423 Kamate na primljene kredite </w:t>
      </w:r>
    </w:p>
    <w:p w14:paraId="4D1C5623" w14:textId="79B8BDBC" w:rsidR="008E271B" w:rsidRPr="00BD57BC" w:rsidRDefault="00FA670C" w:rsidP="008E271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Rashodi</w:t>
      </w:r>
      <w:r w:rsidR="00EB764B" w:rsidRPr="00BD57BC">
        <w:rPr>
          <w:rFonts w:ascii="Times New Roman" w:eastAsia="Times New Roman" w:hAnsi="Times New Roman" w:cs="Times New Roman"/>
          <w:lang w:val="bs" w:eastAsia="en-US"/>
        </w:rPr>
        <w:t xml:space="preserve"> su </w:t>
      </w:r>
      <w:r>
        <w:rPr>
          <w:rFonts w:ascii="Times New Roman" w:eastAsia="Times New Roman" w:hAnsi="Times New Roman" w:cs="Times New Roman"/>
          <w:lang w:val="bs" w:eastAsia="en-US"/>
        </w:rPr>
        <w:t xml:space="preserve">manji </w:t>
      </w:r>
      <w:r w:rsidR="00B663A3">
        <w:rPr>
          <w:rFonts w:ascii="Times New Roman" w:eastAsia="Times New Roman" w:hAnsi="Times New Roman" w:cs="Times New Roman"/>
          <w:lang w:val="bs" w:eastAsia="en-US"/>
        </w:rPr>
        <w:t xml:space="preserve">jer </w:t>
      </w:r>
      <w:r w:rsidR="001A47FE">
        <w:rPr>
          <w:rFonts w:ascii="Times New Roman" w:eastAsia="Times New Roman" w:hAnsi="Times New Roman" w:cs="Times New Roman"/>
          <w:lang w:val="bs" w:eastAsia="en-US"/>
        </w:rPr>
        <w:t xml:space="preserve">je stopa kamata na  </w:t>
      </w:r>
      <w:r w:rsidR="00B663A3">
        <w:rPr>
          <w:rFonts w:ascii="Times New Roman" w:eastAsia="Times New Roman" w:hAnsi="Times New Roman" w:cs="Times New Roman"/>
          <w:lang w:val="bs" w:eastAsia="en-US"/>
        </w:rPr>
        <w:t xml:space="preserve"> kratkoročni kredit</w:t>
      </w:r>
      <w:r w:rsidR="001A47FE">
        <w:rPr>
          <w:rFonts w:ascii="Times New Roman" w:eastAsia="Times New Roman" w:hAnsi="Times New Roman" w:cs="Times New Roman"/>
          <w:lang w:val="bs" w:eastAsia="en-US"/>
        </w:rPr>
        <w:t xml:space="preserve"> veća nego za dugoročne kredite a 2024. bilo je manje kratkoročnih kredita za otplatu nego 2023.</w:t>
      </w:r>
    </w:p>
    <w:p w14:paraId="4897B80F" w14:textId="1E41E39B" w:rsidR="008E271B" w:rsidRPr="00BD57BC" w:rsidRDefault="008E271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366 Pomoći proračunskim korisnicima drugih proračuna</w:t>
      </w:r>
    </w:p>
    <w:p w14:paraId="6A2D0968" w14:textId="006323D7" w:rsidR="008E271B" w:rsidRPr="00BD57BC" w:rsidRDefault="008E271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veći zbog produženog boravka u obje osnovne škole na području općine te plaćanje izrade zaštitne ograde za obje škole</w:t>
      </w:r>
    </w:p>
    <w:p w14:paraId="680E06DA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367 Prijenosi proračunskim korisnicima iz nadležnog proračuna</w:t>
      </w:r>
    </w:p>
    <w:p w14:paraId="7D29D9EB" w14:textId="0FAAF062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Odnose se na rashode proračunskih korisnika: Centar za kulturu (RKP:41101)</w:t>
      </w:r>
      <w:r w:rsidR="002533E1">
        <w:rPr>
          <w:rFonts w:ascii="Times New Roman" w:eastAsia="Times New Roman" w:hAnsi="Times New Roman" w:cs="Times New Roman"/>
          <w:lang w:val="bs" w:eastAsia="en-US"/>
        </w:rPr>
        <w:t xml:space="preserve"> u iznosu 105.113,79 EUR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, Javna vatrogasna postrojba (RKP:50660) </w:t>
      </w:r>
      <w:r w:rsidR="002533E1">
        <w:rPr>
          <w:rFonts w:ascii="Times New Roman" w:eastAsia="Times New Roman" w:hAnsi="Times New Roman" w:cs="Times New Roman"/>
          <w:lang w:val="bs" w:eastAsia="en-US"/>
        </w:rPr>
        <w:t xml:space="preserve">u iznosu 437.345,32 i 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 Dječji vrtić Zvončić Čepin (RKP: 52508)</w:t>
      </w:r>
      <w:r w:rsidR="00B663A3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2533E1">
        <w:rPr>
          <w:rFonts w:ascii="Times New Roman" w:eastAsia="Times New Roman" w:hAnsi="Times New Roman" w:cs="Times New Roman"/>
          <w:lang w:val="bs" w:eastAsia="en-US"/>
        </w:rPr>
        <w:t>562.715,46 EUR,</w:t>
      </w:r>
      <w:r w:rsidR="00B663A3">
        <w:rPr>
          <w:rFonts w:ascii="Times New Roman" w:eastAsia="Times New Roman" w:hAnsi="Times New Roman" w:cs="Times New Roman"/>
          <w:lang w:val="bs" w:eastAsia="en-US"/>
        </w:rPr>
        <w:t>veći su zbog povećanja plaća i usklađivanja sa zakonom</w:t>
      </w:r>
    </w:p>
    <w:p w14:paraId="499A1A49" w14:textId="5EF94EB6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3721 Naknade građanima i kućanstvima u novcu</w:t>
      </w:r>
    </w:p>
    <w:p w14:paraId="37EF3D8F" w14:textId="46B65FB5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Odnose se</w:t>
      </w:r>
      <w:r w:rsidR="006C1364">
        <w:rPr>
          <w:rFonts w:ascii="Times New Roman" w:eastAsia="Times New Roman" w:hAnsi="Times New Roman" w:cs="Times New Roman"/>
          <w:lang w:val="bs" w:eastAsia="en-US"/>
        </w:rPr>
        <w:t xml:space="preserve"> na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 mjere demografske obnove, stipendije, naknade za novorođenu djecu, isplate uskrsnica umirovljenicima</w:t>
      </w:r>
    </w:p>
    <w:p w14:paraId="70196506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3722  Naknade građanima i kućanstvima</w:t>
      </w:r>
    </w:p>
    <w:p w14:paraId="19457B5D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Odnose se na financiranje prijevoza učenika i studenata, nezaposlenih i sufinanciranje opće kartice, za subvenciju članarine u knjižnici za mještane Općine Čepin i financijsku pomoć za edukaciju (projekt OŠ Miroslav Krleža) . </w:t>
      </w:r>
    </w:p>
    <w:p w14:paraId="50D08F09" w14:textId="2C8F0CCA" w:rsidR="00D72F99" w:rsidRPr="00BD57BC" w:rsidRDefault="00D72F99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3811 Tekuće donacije u novcu</w:t>
      </w:r>
    </w:p>
    <w:p w14:paraId="6C15F06C" w14:textId="137E0C48" w:rsidR="00D72F99" w:rsidRDefault="00D72F99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veći zbog povećanja isplata Vatrogasnoj zajednici, GDCK Osijek te pomoći u radu udrugama na području općine Čepin</w:t>
      </w:r>
    </w:p>
    <w:p w14:paraId="57CC85C7" w14:textId="5ECAF59F" w:rsidR="00B663A3" w:rsidRDefault="00B663A3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>
        <w:rPr>
          <w:rFonts w:ascii="Times New Roman" w:eastAsia="Times New Roman" w:hAnsi="Times New Roman" w:cs="Times New Roman"/>
          <w:u w:val="single"/>
          <w:lang w:val="bs" w:eastAsia="en-US"/>
        </w:rPr>
        <w:t>Račun 3862 Kapitalne pomoći  kreditnim i ostalim financijskim institucijama</w:t>
      </w:r>
    </w:p>
    <w:p w14:paraId="79B62C39" w14:textId="1AF0EB41" w:rsidR="00B663A3" w:rsidRDefault="00B663A3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Rashodi se odnose na plaćanje redovne kamate za Projekt Osijek</w:t>
      </w:r>
    </w:p>
    <w:p w14:paraId="2309187C" w14:textId="77777777" w:rsidR="00B663A3" w:rsidRPr="00B663A3" w:rsidRDefault="00B663A3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199A4CB8" w14:textId="77777777" w:rsid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4</w:t>
      </w:r>
    </w:p>
    <w:p w14:paraId="3BA7FF3D" w14:textId="3DEADDDE" w:rsidR="00B663A3" w:rsidRDefault="00B663A3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663A3">
        <w:rPr>
          <w:rFonts w:ascii="Times New Roman" w:eastAsia="Times New Roman" w:hAnsi="Times New Roman" w:cs="Times New Roman"/>
          <w:u w:val="single"/>
          <w:lang w:val="bs" w:eastAsia="en-US"/>
        </w:rPr>
        <w:t>Račun 7111</w:t>
      </w:r>
      <w:r>
        <w:rPr>
          <w:rFonts w:ascii="Times New Roman" w:eastAsia="Times New Roman" w:hAnsi="Times New Roman" w:cs="Times New Roman"/>
          <w:u w:val="single"/>
          <w:lang w:val="bs" w:eastAsia="en-US"/>
        </w:rPr>
        <w:t xml:space="preserve"> Z</w:t>
      </w:r>
      <w:r w:rsidR="003F62BB">
        <w:rPr>
          <w:rFonts w:ascii="Times New Roman" w:eastAsia="Times New Roman" w:hAnsi="Times New Roman" w:cs="Times New Roman"/>
          <w:u w:val="single"/>
          <w:lang w:val="bs" w:eastAsia="en-US"/>
        </w:rPr>
        <w:t>emljište</w:t>
      </w:r>
    </w:p>
    <w:p w14:paraId="3A7765FA" w14:textId="2B162BDD" w:rsidR="003F62BB" w:rsidRPr="003F62BB" w:rsidRDefault="003F62B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>
        <w:rPr>
          <w:rFonts w:ascii="Times New Roman" w:eastAsia="Times New Roman" w:hAnsi="Times New Roman" w:cs="Times New Roman"/>
          <w:lang w:val="bs" w:eastAsia="en-US"/>
        </w:rPr>
        <w:t>Odnosi se na zamjenu zemljišta u Gospodarskoj zoni i dvorca Speiser</w:t>
      </w:r>
    </w:p>
    <w:p w14:paraId="211EE17E" w14:textId="71021D98" w:rsidR="00A541C7" w:rsidRPr="00BD57BC" w:rsidRDefault="00A541C7" w:rsidP="00A541C7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4111 Zemljište</w:t>
      </w:r>
    </w:p>
    <w:p w14:paraId="3433AB7F" w14:textId="1712900A" w:rsidR="00A541C7" w:rsidRPr="00BD57BC" w:rsidRDefault="00A541C7" w:rsidP="00A541C7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lastRenderedPageBreak/>
        <w:t>Odlukom Općinskog vijeća kupljeno je zemljište u Kolodvorskoj ulici</w:t>
      </w:r>
    </w:p>
    <w:p w14:paraId="4F7DEF95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4211 Stambeni objekti</w:t>
      </w:r>
    </w:p>
    <w:p w14:paraId="2D5CFE92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Odnose se na kupovinu ošasne imovine i jedne kuće za potrebe izgradnje komunalne infrastrukture u Općini.</w:t>
      </w:r>
    </w:p>
    <w:p w14:paraId="50EA4A16" w14:textId="42E365B3" w:rsidR="00A541C7" w:rsidRPr="00BD57BC" w:rsidRDefault="00A541C7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4212 Poslovni objekti</w:t>
      </w:r>
    </w:p>
    <w:p w14:paraId="1A7D7EE1" w14:textId="12F82C9B" w:rsidR="00A541C7" w:rsidRPr="00BD57BC" w:rsidRDefault="008C368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veći zbog izvođenja radova na završetku nastavno-</w:t>
      </w:r>
      <w:r w:rsidR="003F62BB">
        <w:rPr>
          <w:rFonts w:ascii="Times New Roman" w:eastAsia="Times New Roman" w:hAnsi="Times New Roman" w:cs="Times New Roman"/>
          <w:lang w:val="bs" w:eastAsia="en-US"/>
        </w:rPr>
        <w:t>s</w:t>
      </w:r>
      <w:r w:rsidRPr="00BD57BC">
        <w:rPr>
          <w:rFonts w:ascii="Times New Roman" w:eastAsia="Times New Roman" w:hAnsi="Times New Roman" w:cs="Times New Roman"/>
          <w:lang w:val="bs" w:eastAsia="en-US"/>
        </w:rPr>
        <w:t>portske dvorane</w:t>
      </w:r>
    </w:p>
    <w:p w14:paraId="2697E9AE" w14:textId="75116F14" w:rsidR="008C3682" w:rsidRPr="00BD57BC" w:rsidRDefault="008C368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4213 Ceste, željeznice i ostali prometni objekti</w:t>
      </w:r>
    </w:p>
    <w:p w14:paraId="679D0E99" w14:textId="28E38FF6" w:rsidR="008C3682" w:rsidRPr="00BD57BC" w:rsidRDefault="008C368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veći zbog izrade projekata za bic</w:t>
      </w:r>
      <w:r w:rsidR="003114F9">
        <w:rPr>
          <w:rFonts w:ascii="Times New Roman" w:eastAsia="Times New Roman" w:hAnsi="Times New Roman" w:cs="Times New Roman"/>
          <w:lang w:val="bs" w:eastAsia="en-US"/>
        </w:rPr>
        <w:t>iklističko</w:t>
      </w:r>
      <w:r w:rsidRPr="00BD57BC">
        <w:rPr>
          <w:rFonts w:ascii="Times New Roman" w:eastAsia="Times New Roman" w:hAnsi="Times New Roman" w:cs="Times New Roman"/>
          <w:lang w:val="bs" w:eastAsia="en-US"/>
        </w:rPr>
        <w:t>-pješ</w:t>
      </w:r>
      <w:r w:rsidR="003114F9">
        <w:rPr>
          <w:rFonts w:ascii="Times New Roman" w:eastAsia="Times New Roman" w:hAnsi="Times New Roman" w:cs="Times New Roman"/>
          <w:lang w:val="bs" w:eastAsia="en-US"/>
        </w:rPr>
        <w:t xml:space="preserve">ačku </w:t>
      </w:r>
      <w:r w:rsidRPr="00BD57BC">
        <w:rPr>
          <w:rFonts w:ascii="Times New Roman" w:eastAsia="Times New Roman" w:hAnsi="Times New Roman" w:cs="Times New Roman"/>
          <w:lang w:val="bs" w:eastAsia="en-US"/>
        </w:rPr>
        <w:t>stazu u Ulici B.J.Jelačića</w:t>
      </w:r>
    </w:p>
    <w:p w14:paraId="4FB91D34" w14:textId="33957C3D" w:rsidR="008C3682" w:rsidRPr="00BD57BC" w:rsidRDefault="008C368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4214 Ostali građevinski objekti</w:t>
      </w:r>
    </w:p>
    <w:p w14:paraId="15F91B90" w14:textId="5D25FAD7" w:rsidR="008C3682" w:rsidRPr="00BD57BC" w:rsidRDefault="008C368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manji  zbog završetka izgradnje zgrade Agropark</w:t>
      </w:r>
    </w:p>
    <w:p w14:paraId="5E62621C" w14:textId="047F9B7E" w:rsidR="008C3682" w:rsidRPr="00BD57BC" w:rsidRDefault="008C368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4221 Uredska oprema i namještaj</w:t>
      </w:r>
    </w:p>
    <w:p w14:paraId="06F44C72" w14:textId="59E7DFC7" w:rsidR="008C3682" w:rsidRDefault="00604948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su manji jer su završeni projekti za nabavu opreme u prethodnoj godini</w:t>
      </w:r>
    </w:p>
    <w:p w14:paraId="639EFFE7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4227 Uređaji, strojevi i oprema za ostale namjene</w:t>
      </w:r>
    </w:p>
    <w:p w14:paraId="65CC2B17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Odnose se na opremanje zgrade Lovačkog doma.</w:t>
      </w:r>
    </w:p>
    <w:p w14:paraId="649DF9F4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4263 Umjetnička,  literarna i znanstvena djela</w:t>
      </w:r>
    </w:p>
    <w:p w14:paraId="1B8AF55C" w14:textId="71640D3E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se odnose na izradu projektne dokumentacije (za dvorac Speiser, za rekonstrukciju Travne ulice i izgradnju javne rasvjete na Livani).</w:t>
      </w:r>
      <w:r w:rsidR="00371F2F">
        <w:rPr>
          <w:rFonts w:ascii="Times New Roman" w:eastAsia="Times New Roman" w:hAnsi="Times New Roman" w:cs="Times New Roman"/>
          <w:lang w:val="bs" w:eastAsia="en-US"/>
        </w:rPr>
        <w:t xml:space="preserve"> Projekti iz prethodnog razdoblja su završeni stoga su i rashodi sada manji.</w:t>
      </w:r>
    </w:p>
    <w:p w14:paraId="43A984A8" w14:textId="7DBEEEA1" w:rsidR="00F345D2" w:rsidRPr="00BD57BC" w:rsidRDefault="00F345D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451 Dodatna ulaganja na građevinskim objektima</w:t>
      </w:r>
    </w:p>
    <w:p w14:paraId="3C1CE065" w14:textId="251FF7E2" w:rsidR="00F345D2" w:rsidRPr="00BD57BC" w:rsidRDefault="00F345D2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Rashodi se odnose na opremanje Društvenog doma u Beketincima i izrad</w:t>
      </w:r>
      <w:r w:rsidR="003F62BB">
        <w:rPr>
          <w:rFonts w:ascii="Times New Roman" w:eastAsia="Times New Roman" w:hAnsi="Times New Roman" w:cs="Times New Roman"/>
          <w:lang w:val="bs" w:eastAsia="en-US"/>
        </w:rPr>
        <w:t>e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 pli</w:t>
      </w:r>
      <w:r w:rsidR="003F62BB">
        <w:rPr>
          <w:rFonts w:ascii="Times New Roman" w:eastAsia="Times New Roman" w:hAnsi="Times New Roman" w:cs="Times New Roman"/>
          <w:lang w:val="bs" w:eastAsia="en-US"/>
        </w:rPr>
        <w:t>nskih, kanalizacijskih i vodovodnih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3F62BB">
        <w:rPr>
          <w:rFonts w:ascii="Times New Roman" w:eastAsia="Times New Roman" w:hAnsi="Times New Roman" w:cs="Times New Roman"/>
          <w:lang w:val="bs" w:eastAsia="en-US"/>
        </w:rPr>
        <w:t>priključaka</w:t>
      </w:r>
      <w:r w:rsidR="003114F9">
        <w:rPr>
          <w:rFonts w:ascii="Times New Roman" w:eastAsia="Times New Roman" w:hAnsi="Times New Roman" w:cs="Times New Roman"/>
          <w:lang w:val="bs" w:eastAsia="en-US"/>
        </w:rPr>
        <w:t xml:space="preserve">, </w:t>
      </w:r>
    </w:p>
    <w:p w14:paraId="3CF39D98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8443 Primljeni krediti</w:t>
      </w:r>
    </w:p>
    <w:p w14:paraId="68F19B85" w14:textId="4BF62B10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U 202</w:t>
      </w:r>
      <w:r w:rsidR="00F345D2" w:rsidRPr="00BD57BC">
        <w:rPr>
          <w:rFonts w:ascii="Times New Roman" w:eastAsia="Times New Roman" w:hAnsi="Times New Roman" w:cs="Times New Roman"/>
          <w:lang w:val="bs" w:eastAsia="en-US"/>
        </w:rPr>
        <w:t>3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. </w:t>
      </w:r>
      <w:r w:rsidR="00F345D2" w:rsidRPr="00BD57BC">
        <w:rPr>
          <w:rFonts w:ascii="Times New Roman" w:eastAsia="Times New Roman" w:hAnsi="Times New Roman" w:cs="Times New Roman"/>
          <w:lang w:val="bs" w:eastAsia="en-US"/>
        </w:rPr>
        <w:t xml:space="preserve">Općina se kratkoročno zadužila za 1.500.000,00 EUR te su u </w:t>
      </w:r>
      <w:r w:rsidR="00ED4032">
        <w:rPr>
          <w:rFonts w:ascii="Times New Roman" w:eastAsia="Times New Roman" w:hAnsi="Times New Roman" w:cs="Times New Roman"/>
          <w:lang w:val="bs" w:eastAsia="en-US"/>
        </w:rPr>
        <w:t>svibnju</w:t>
      </w:r>
      <w:r w:rsidR="00F345D2" w:rsidRPr="00BD57BC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8B37D1" w:rsidRPr="00BD57BC">
        <w:rPr>
          <w:rFonts w:ascii="Times New Roman" w:eastAsia="Times New Roman" w:hAnsi="Times New Roman" w:cs="Times New Roman"/>
          <w:lang w:val="bs" w:eastAsia="en-US"/>
        </w:rPr>
        <w:t xml:space="preserve">2024. </w:t>
      </w:r>
      <w:r w:rsidR="00F345D2" w:rsidRPr="00BD57BC">
        <w:rPr>
          <w:rFonts w:ascii="Times New Roman" w:eastAsia="Times New Roman" w:hAnsi="Times New Roman" w:cs="Times New Roman"/>
          <w:lang w:val="bs" w:eastAsia="en-US"/>
        </w:rPr>
        <w:t>krediti vraćeni. U 2024. je novo kratkoročno zaduženje za 750.000,00 EUR</w:t>
      </w:r>
      <w:r w:rsidR="003114F9">
        <w:rPr>
          <w:rFonts w:ascii="Times New Roman" w:eastAsia="Times New Roman" w:hAnsi="Times New Roman" w:cs="Times New Roman"/>
          <w:lang w:val="bs" w:eastAsia="en-US"/>
        </w:rPr>
        <w:t>: Na kraju godine ostalo je 312.500,00 EUR kratkoročnog kredita za povrat u 2025.</w:t>
      </w:r>
      <w:r w:rsidR="00F345D2" w:rsidRPr="00BD57BC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38782B">
        <w:rPr>
          <w:rFonts w:ascii="Times New Roman" w:eastAsia="Times New Roman" w:hAnsi="Times New Roman" w:cs="Times New Roman"/>
          <w:lang w:val="bs" w:eastAsia="en-US"/>
        </w:rPr>
        <w:t>Osim toga u studenom 2023.  je povučen dugoročni kredit za sportsku dvoranu u iznosu 1.503.233,42 EUR (krajnji rok za korištenje). 2024. godine nije bilo novog dugoročnog zaduživanja.</w:t>
      </w:r>
    </w:p>
    <w:p w14:paraId="17E82C37" w14:textId="77777777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5443 Otplata glavnice primljenih kredita</w:t>
      </w:r>
    </w:p>
    <w:p w14:paraId="40F4E6DD" w14:textId="7FDAB500" w:rsidR="00EB764B" w:rsidRPr="00BD57BC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 xml:space="preserve">Odnosi se na povrat glavnice kratkoročnog kredita u iznosu od </w:t>
      </w:r>
      <w:r w:rsidR="0036285E" w:rsidRPr="00BD57BC">
        <w:rPr>
          <w:rFonts w:ascii="Times New Roman" w:eastAsia="Times New Roman" w:hAnsi="Times New Roman" w:cs="Times New Roman"/>
          <w:lang w:val="bs" w:eastAsia="en-US"/>
        </w:rPr>
        <w:t>1.125.</w:t>
      </w:r>
      <w:r w:rsidRPr="00BD57BC">
        <w:rPr>
          <w:rFonts w:ascii="Times New Roman" w:eastAsia="Times New Roman" w:hAnsi="Times New Roman" w:cs="Times New Roman"/>
          <w:lang w:val="bs" w:eastAsia="en-US"/>
        </w:rPr>
        <w:t xml:space="preserve">000,00 EUR  </w:t>
      </w:r>
      <w:r w:rsidR="0025636D">
        <w:rPr>
          <w:rFonts w:ascii="Times New Roman" w:eastAsia="Times New Roman" w:hAnsi="Times New Roman" w:cs="Times New Roman"/>
          <w:lang w:val="bs" w:eastAsia="en-US"/>
        </w:rPr>
        <w:t xml:space="preserve">i dugoročnog u iznosu od </w:t>
      </w:r>
      <w:r w:rsidR="009E1E2E">
        <w:rPr>
          <w:rFonts w:ascii="Times New Roman" w:eastAsia="Times New Roman" w:hAnsi="Times New Roman" w:cs="Times New Roman"/>
          <w:lang w:val="bs" w:eastAsia="en-US"/>
        </w:rPr>
        <w:t>183</w:t>
      </w:r>
      <w:r w:rsidR="006C1364">
        <w:rPr>
          <w:rFonts w:ascii="Times New Roman" w:eastAsia="Times New Roman" w:hAnsi="Times New Roman" w:cs="Times New Roman"/>
          <w:lang w:val="bs" w:eastAsia="en-US"/>
        </w:rPr>
        <w:t>.</w:t>
      </w:r>
      <w:r w:rsidR="009E1E2E">
        <w:rPr>
          <w:rFonts w:ascii="Times New Roman" w:eastAsia="Times New Roman" w:hAnsi="Times New Roman" w:cs="Times New Roman"/>
          <w:lang w:val="bs" w:eastAsia="en-US"/>
        </w:rPr>
        <w:t>770,06</w:t>
      </w:r>
      <w:r w:rsidR="0025636D">
        <w:rPr>
          <w:rFonts w:ascii="Times New Roman" w:eastAsia="Times New Roman" w:hAnsi="Times New Roman" w:cs="Times New Roman"/>
          <w:lang w:val="bs" w:eastAsia="en-US"/>
        </w:rPr>
        <w:t xml:space="preserve"> EUR</w:t>
      </w:r>
    </w:p>
    <w:p w14:paraId="47A41D31" w14:textId="53BF71AA" w:rsidR="0036285E" w:rsidRPr="00BD57BC" w:rsidRDefault="0036285E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u w:val="single"/>
          <w:lang w:val="bs" w:eastAsia="en-US"/>
        </w:rPr>
      </w:pPr>
      <w:r w:rsidRPr="00BD57BC">
        <w:rPr>
          <w:rFonts w:ascii="Times New Roman" w:eastAsia="Times New Roman" w:hAnsi="Times New Roman" w:cs="Times New Roman"/>
          <w:u w:val="single"/>
          <w:lang w:val="bs" w:eastAsia="en-US"/>
        </w:rPr>
        <w:t>Račun 5445 Otplata glavnice primljenih zajmova</w:t>
      </w:r>
    </w:p>
    <w:p w14:paraId="7A46FD0A" w14:textId="44211A2D" w:rsidR="0036285E" w:rsidRDefault="0036285E" w:rsidP="00432F8F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BD57BC">
        <w:rPr>
          <w:rFonts w:ascii="Times New Roman" w:eastAsia="Times New Roman" w:hAnsi="Times New Roman" w:cs="Times New Roman"/>
          <w:lang w:val="bs" w:eastAsia="en-US"/>
        </w:rPr>
        <w:t>Odnosi se na otplatu glavnice OTP leasinga</w:t>
      </w:r>
    </w:p>
    <w:p w14:paraId="2DD20689" w14:textId="77777777" w:rsidR="00432F8F" w:rsidRPr="00432F8F" w:rsidRDefault="00432F8F" w:rsidP="00432F8F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3488F85C" w14:textId="53C7C119" w:rsidR="00EB764B" w:rsidRPr="00F56690" w:rsidRDefault="00EB764B" w:rsidP="00F56690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F56690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 xml:space="preserve"> BILJEŠKE </w:t>
      </w:r>
      <w:r w:rsidR="00810C8A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uz obrazac</w:t>
      </w:r>
      <w:r w:rsidRPr="00F56690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 xml:space="preserve"> OBVEZE</w:t>
      </w:r>
    </w:p>
    <w:p w14:paraId="05ACB50C" w14:textId="0C2ECC84" w:rsidR="00EB764B" w:rsidRP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Obveze za razdoblje 1. siječnja do 3</w:t>
      </w:r>
      <w:r w:rsidR="0038782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1</w:t>
      </w: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.</w:t>
      </w:r>
      <w:r w:rsidR="009C6247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</w:t>
      </w:r>
      <w:r w:rsidR="0038782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prosinc</w:t>
      </w:r>
      <w:r w:rsidR="00141728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a</w:t>
      </w: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2024</w:t>
      </w: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.</w:t>
      </w:r>
    </w:p>
    <w:p w14:paraId="4DAA35BF" w14:textId="77777777" w:rsidR="00EB764B" w:rsidRP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Bilješka broj 5</w:t>
      </w:r>
    </w:p>
    <w:p w14:paraId="15DCB68F" w14:textId="562957A9" w:rsidR="00EB764B" w:rsidRDefault="00EB764B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E663D4">
        <w:rPr>
          <w:rFonts w:ascii="Times New Roman" w:eastAsia="Times New Roman" w:hAnsi="Times New Roman" w:cs="Times New Roman"/>
          <w:lang w:val="bs" w:eastAsia="en-US"/>
        </w:rPr>
        <w:t>Obveze na početku izvještajnog razdoblja iznose 4.</w:t>
      </w:r>
      <w:r w:rsidR="00AC71AF">
        <w:rPr>
          <w:rFonts w:ascii="Times New Roman" w:eastAsia="Times New Roman" w:hAnsi="Times New Roman" w:cs="Times New Roman"/>
          <w:lang w:val="bs" w:eastAsia="en-US"/>
        </w:rPr>
        <w:t>271.805,09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EUR, a na kraju 3.</w:t>
      </w:r>
      <w:r w:rsidR="00C813E1">
        <w:rPr>
          <w:rFonts w:ascii="Times New Roman" w:eastAsia="Times New Roman" w:hAnsi="Times New Roman" w:cs="Times New Roman"/>
          <w:lang w:val="bs" w:eastAsia="en-US"/>
        </w:rPr>
        <w:t>227.833,78</w:t>
      </w:r>
      <w:r w:rsidR="003F7BE8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EUR. Dospjele obveze iznose </w:t>
      </w:r>
      <w:r w:rsidR="00C813E1">
        <w:rPr>
          <w:rFonts w:ascii="Times New Roman" w:eastAsia="Times New Roman" w:hAnsi="Times New Roman" w:cs="Times New Roman"/>
          <w:lang w:val="bs" w:eastAsia="en-US"/>
        </w:rPr>
        <w:t>126.013,84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EUR, nedospjele obveze odnose se </w:t>
      </w:r>
      <w:r w:rsidR="00EC2219">
        <w:rPr>
          <w:rFonts w:ascii="Times New Roman" w:eastAsia="Times New Roman" w:hAnsi="Times New Roman" w:cs="Times New Roman"/>
          <w:lang w:val="bs" w:eastAsia="en-US"/>
        </w:rPr>
        <w:t xml:space="preserve">na </w:t>
      </w:r>
      <w:r w:rsidRPr="00E663D4">
        <w:rPr>
          <w:rFonts w:ascii="Times New Roman" w:eastAsia="Times New Roman" w:hAnsi="Times New Roman" w:cs="Times New Roman"/>
          <w:lang w:val="bs" w:eastAsia="en-US"/>
        </w:rPr>
        <w:t>obveze za  rashode poslovanja za  račune i obračune</w:t>
      </w:r>
      <w:r w:rsidR="00EC2219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koji dospijevaju na plaćanje nakon </w:t>
      </w:r>
      <w:r w:rsidR="00C813E1">
        <w:rPr>
          <w:rFonts w:ascii="Times New Roman" w:eastAsia="Times New Roman" w:hAnsi="Times New Roman" w:cs="Times New Roman"/>
          <w:lang w:val="bs" w:eastAsia="en-US"/>
        </w:rPr>
        <w:t>31.12</w:t>
      </w:r>
      <w:r w:rsidRPr="00E663D4">
        <w:rPr>
          <w:rFonts w:ascii="Times New Roman" w:eastAsia="Times New Roman" w:hAnsi="Times New Roman" w:cs="Times New Roman"/>
          <w:lang w:val="bs" w:eastAsia="en-US"/>
        </w:rPr>
        <w:t>.2024. godine u  ukupnom iznosu 3.</w:t>
      </w:r>
      <w:r w:rsidR="00C813E1">
        <w:rPr>
          <w:rFonts w:ascii="Times New Roman" w:eastAsia="Times New Roman" w:hAnsi="Times New Roman" w:cs="Times New Roman"/>
          <w:lang w:val="bs" w:eastAsia="en-US"/>
        </w:rPr>
        <w:t>10</w:t>
      </w:r>
      <w:r w:rsidR="004E6740">
        <w:rPr>
          <w:rFonts w:ascii="Times New Roman" w:eastAsia="Times New Roman" w:hAnsi="Times New Roman" w:cs="Times New Roman"/>
          <w:lang w:val="bs" w:eastAsia="en-US"/>
        </w:rPr>
        <w:t>1.8</w:t>
      </w:r>
      <w:r w:rsidR="00C813E1">
        <w:rPr>
          <w:rFonts w:ascii="Times New Roman" w:eastAsia="Times New Roman" w:hAnsi="Times New Roman" w:cs="Times New Roman"/>
          <w:lang w:val="bs" w:eastAsia="en-US"/>
        </w:rPr>
        <w:t>19</w:t>
      </w:r>
      <w:r w:rsidR="004E6740">
        <w:rPr>
          <w:rFonts w:ascii="Times New Roman" w:eastAsia="Times New Roman" w:hAnsi="Times New Roman" w:cs="Times New Roman"/>
          <w:lang w:val="bs" w:eastAsia="en-US"/>
        </w:rPr>
        <w:t>,</w:t>
      </w:r>
      <w:r w:rsidR="00C813E1">
        <w:rPr>
          <w:rFonts w:ascii="Times New Roman" w:eastAsia="Times New Roman" w:hAnsi="Times New Roman" w:cs="Times New Roman"/>
          <w:lang w:val="bs" w:eastAsia="en-US"/>
        </w:rPr>
        <w:t>94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EUR</w:t>
      </w:r>
      <w:r w:rsidR="003F7BE8" w:rsidRPr="00E663D4">
        <w:rPr>
          <w:rFonts w:ascii="Times New Roman" w:eastAsia="Times New Roman" w:hAnsi="Times New Roman" w:cs="Times New Roman"/>
          <w:lang w:val="bs" w:eastAsia="en-US"/>
        </w:rPr>
        <w:t xml:space="preserve">: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za rashode poslovanja </w:t>
      </w:r>
      <w:r w:rsidR="004E6740">
        <w:rPr>
          <w:rFonts w:ascii="Times New Roman" w:eastAsia="Times New Roman" w:hAnsi="Times New Roman" w:cs="Times New Roman"/>
          <w:lang w:val="bs" w:eastAsia="en-US"/>
        </w:rPr>
        <w:t>4</w:t>
      </w:r>
      <w:r w:rsidR="00C813E1">
        <w:rPr>
          <w:rFonts w:ascii="Times New Roman" w:eastAsia="Times New Roman" w:hAnsi="Times New Roman" w:cs="Times New Roman"/>
          <w:lang w:val="bs" w:eastAsia="en-US"/>
        </w:rPr>
        <w:t>05.166,01</w:t>
      </w:r>
      <w:r w:rsidR="004E6740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="003F7BE8" w:rsidRPr="00E663D4">
        <w:rPr>
          <w:rFonts w:ascii="Times New Roman" w:eastAsia="Times New Roman" w:hAnsi="Times New Roman" w:cs="Times New Roman"/>
          <w:lang w:val="bs" w:eastAsia="en-US"/>
        </w:rPr>
        <w:t>EUR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, za nabavu nefinancijske imovine </w:t>
      </w:r>
      <w:r w:rsidR="00C813E1">
        <w:rPr>
          <w:rFonts w:ascii="Times New Roman" w:eastAsia="Times New Roman" w:hAnsi="Times New Roman" w:cs="Times New Roman"/>
          <w:lang w:val="bs" w:eastAsia="en-US"/>
        </w:rPr>
        <w:t>253.049,03</w:t>
      </w:r>
      <w:r w:rsidR="003F7BE8" w:rsidRPr="00E663D4">
        <w:rPr>
          <w:rFonts w:ascii="Times New Roman" w:eastAsia="Times New Roman" w:hAnsi="Times New Roman" w:cs="Times New Roman"/>
          <w:lang w:val="bs" w:eastAsia="en-US"/>
        </w:rPr>
        <w:t xml:space="preserve"> 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EUR, za kratkoročne kredite  </w:t>
      </w:r>
      <w:r w:rsidR="00C813E1">
        <w:rPr>
          <w:rFonts w:ascii="Times New Roman" w:eastAsia="Times New Roman" w:hAnsi="Times New Roman" w:cs="Times New Roman"/>
          <w:lang w:val="bs" w:eastAsia="en-US"/>
        </w:rPr>
        <w:t>312.5</w:t>
      </w:r>
      <w:r w:rsidR="004E6740">
        <w:rPr>
          <w:rFonts w:ascii="Times New Roman" w:eastAsia="Times New Roman" w:hAnsi="Times New Roman" w:cs="Times New Roman"/>
          <w:lang w:val="bs" w:eastAsia="en-US"/>
        </w:rPr>
        <w:t>00</w:t>
      </w:r>
      <w:r w:rsidRPr="00E663D4">
        <w:rPr>
          <w:rFonts w:ascii="Times New Roman" w:eastAsia="Times New Roman" w:hAnsi="Times New Roman" w:cs="Times New Roman"/>
          <w:lang w:val="bs" w:eastAsia="en-US"/>
        </w:rPr>
        <w:t>,00 EUR, za leasing i  dugoročni kredit 2.</w:t>
      </w:r>
      <w:r w:rsidR="00C813E1">
        <w:rPr>
          <w:rFonts w:ascii="Times New Roman" w:eastAsia="Times New Roman" w:hAnsi="Times New Roman" w:cs="Times New Roman"/>
          <w:lang w:val="bs" w:eastAsia="en-US"/>
        </w:rPr>
        <w:t>131.104,90</w:t>
      </w:r>
      <w:r w:rsidRPr="00E663D4">
        <w:rPr>
          <w:rFonts w:ascii="Times New Roman" w:eastAsia="Times New Roman" w:hAnsi="Times New Roman" w:cs="Times New Roman"/>
          <w:lang w:val="bs" w:eastAsia="en-US"/>
        </w:rPr>
        <w:t xml:space="preserve"> EUR. </w:t>
      </w:r>
    </w:p>
    <w:p w14:paraId="7F830D87" w14:textId="77777777" w:rsidR="008D632C" w:rsidRDefault="008D632C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75B98E98" w14:textId="77777777" w:rsidR="008D632C" w:rsidRDefault="008D632C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77577094" w14:textId="77777777" w:rsidR="008D632C" w:rsidRDefault="008D632C" w:rsidP="00EB764B">
      <w:pPr>
        <w:widowControl w:val="0"/>
        <w:autoSpaceDE w:val="0"/>
        <w:autoSpaceDN w:val="0"/>
        <w:spacing w:before="90"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249FF065" w14:textId="2560BFF9" w:rsidR="008D632C" w:rsidRDefault="008D632C" w:rsidP="008D632C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bs" w:eastAsia="en-US"/>
        </w:rPr>
      </w:pPr>
      <w:r w:rsidRPr="008D632C">
        <w:rPr>
          <w:rFonts w:ascii="Times New Roman" w:eastAsia="Times New Roman" w:hAnsi="Times New Roman" w:cs="Times New Roman"/>
          <w:b/>
          <w:bCs/>
          <w:lang w:val="bs" w:eastAsia="en-US"/>
        </w:rPr>
        <w:lastRenderedPageBreak/>
        <w:t>BILJEŠKE uz obrazac P-VRIO</w:t>
      </w:r>
    </w:p>
    <w:p w14:paraId="33C33997" w14:textId="77777777" w:rsidR="008D632C" w:rsidRDefault="008D632C" w:rsidP="008D632C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bs" w:eastAsia="en-US"/>
        </w:rPr>
      </w:pPr>
    </w:p>
    <w:p w14:paraId="64201303" w14:textId="7CA3B14F" w:rsidR="008D632C" w:rsidRDefault="008D632C" w:rsidP="008D632C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8D632C">
        <w:rPr>
          <w:rFonts w:ascii="Times New Roman" w:eastAsia="Times New Roman" w:hAnsi="Times New Roman" w:cs="Times New Roman"/>
          <w:lang w:val="bs" w:eastAsia="en-US"/>
        </w:rPr>
        <w:t>Iznos smanjenja</w:t>
      </w:r>
      <w:r>
        <w:rPr>
          <w:rFonts w:ascii="Times New Roman" w:eastAsia="Times New Roman" w:hAnsi="Times New Roman" w:cs="Times New Roman"/>
          <w:lang w:val="bs" w:eastAsia="en-US"/>
        </w:rPr>
        <w:t xml:space="preserve"> 603,92 eur odnosi se na dionice Glasa Slavonije d.d. na osnovi zaprimljene obavijesti o stanju vrijednosti.</w:t>
      </w:r>
    </w:p>
    <w:p w14:paraId="4D8985ED" w14:textId="77777777" w:rsidR="00E163D0" w:rsidRDefault="00E163D0" w:rsidP="008D632C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4B08F263" w14:textId="0923B0C1" w:rsidR="00E163D0" w:rsidRDefault="00E163D0" w:rsidP="00E163D0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bs" w:eastAsia="en-US"/>
        </w:rPr>
      </w:pPr>
      <w:r w:rsidRPr="00E163D0">
        <w:rPr>
          <w:rFonts w:ascii="Times New Roman" w:eastAsia="Times New Roman" w:hAnsi="Times New Roman" w:cs="Times New Roman"/>
          <w:b/>
          <w:bCs/>
          <w:lang w:val="bs" w:eastAsia="en-US"/>
        </w:rPr>
        <w:t>BILJEŠKE uz obrazac RAS funkcijski</w:t>
      </w:r>
    </w:p>
    <w:p w14:paraId="508B47E3" w14:textId="77777777" w:rsidR="00E163D0" w:rsidRPr="00E163D0" w:rsidRDefault="00E163D0" w:rsidP="00E163D0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bs" w:eastAsia="en-US"/>
        </w:rPr>
      </w:pPr>
    </w:p>
    <w:p w14:paraId="7D3EA09C" w14:textId="03E0A8EA" w:rsidR="00E163D0" w:rsidRDefault="00E163D0" w:rsidP="00E163D0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  <w:r w:rsidRPr="00E163D0">
        <w:rPr>
          <w:rFonts w:ascii="Times New Roman" w:eastAsia="Times New Roman" w:hAnsi="Times New Roman" w:cs="Times New Roman"/>
          <w:lang w:val="bs" w:eastAsia="en-US"/>
        </w:rPr>
        <w:t>Ovaj Izvještaj sastavlja se za razdoblje od 1.siječnja do 31.prosinca 2024. godine. U tom Izvještaju klasificiraju se rashodi poslovanja (razred 3) i rashodi za nabavu nefinancijske imovine (razred 4) prema osnovnim funkcijama čiji je sadržaj određen u Pravilnikom o proračunskim klasifikacijama. Obrazac RAS- funkcijski treba biti jednak podatku UKUPNI RASHODI obrasca PR-RAS umanjen za prijenose proračunskim korisnicima (367) obrasca PR-RAS i iznosi</w:t>
      </w:r>
      <w:r w:rsidR="00DA5800">
        <w:rPr>
          <w:rFonts w:ascii="Times New Roman" w:eastAsia="Times New Roman" w:hAnsi="Times New Roman" w:cs="Times New Roman"/>
          <w:lang w:val="bs" w:eastAsia="en-US"/>
        </w:rPr>
        <w:t xml:space="preserve"> 6.964.092,16</w:t>
      </w:r>
      <w:r w:rsidR="00617363">
        <w:rPr>
          <w:rFonts w:ascii="Times New Roman" w:eastAsia="Times New Roman" w:hAnsi="Times New Roman" w:cs="Times New Roman"/>
          <w:lang w:val="bs" w:eastAsia="en-US"/>
        </w:rPr>
        <w:t xml:space="preserve"> eur.</w:t>
      </w:r>
    </w:p>
    <w:p w14:paraId="73021532" w14:textId="77777777" w:rsidR="002A42B1" w:rsidRPr="00E163D0" w:rsidRDefault="002A42B1" w:rsidP="00E163D0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lang w:val="bs" w:eastAsia="en-US"/>
        </w:rPr>
      </w:pPr>
    </w:p>
    <w:p w14:paraId="4F543B14" w14:textId="673FDAED" w:rsidR="00EB764B" w:rsidRDefault="00F3649B" w:rsidP="00F3649B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F3649B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BILJEŠKE uz obrazac BILANCA</w:t>
      </w:r>
    </w:p>
    <w:p w14:paraId="0BE28BBE" w14:textId="1C762553" w:rsidR="00957465" w:rsidRPr="00957465" w:rsidRDefault="00957465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957465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Imovina</w:t>
      </w:r>
    </w:p>
    <w:p w14:paraId="3C3622E7" w14:textId="1963272C" w:rsidR="00F3649B" w:rsidRPr="00FB1CDD" w:rsidRDefault="00FB1CDD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</w:pPr>
      <w:r w:rsidRPr="00FB1CDD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>Račun 0211</w:t>
      </w:r>
      <w:r w:rsidR="00647974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 xml:space="preserve"> Stambeni objekti</w:t>
      </w:r>
    </w:p>
    <w:p w14:paraId="232A126F" w14:textId="59E2029C" w:rsidR="00F3649B" w:rsidRPr="00FB1CDD" w:rsidRDefault="00FB1CDD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FB1CDD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Rashodi su veći zbog ulaganja u kupovinu dviju kuća za potrebe izgradnje objekata komunalne infrastrukture u iznosu 125.000,00 EUR 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i ulaganja u nabavu Dvorca Speiser u iznosu od 320.000,00 EUR.</w:t>
      </w:r>
    </w:p>
    <w:p w14:paraId="651E56EA" w14:textId="69CFDA78" w:rsidR="00FB1CDD" w:rsidRDefault="00FB1CDD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</w:pPr>
      <w:r w:rsidRPr="00FB1CDD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>Račun 021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>2</w:t>
      </w:r>
      <w:r w:rsidR="00647974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 xml:space="preserve"> poslovni objekti</w:t>
      </w:r>
    </w:p>
    <w:p w14:paraId="0746C9BC" w14:textId="1F17B682" w:rsidR="00FB1CDD" w:rsidRPr="00FB1CDD" w:rsidRDefault="00FB1CDD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FB1CDD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Do povećanja imovine došlo je zbog stavljanja Zgrade Agropark u uporabu.</w:t>
      </w:r>
    </w:p>
    <w:p w14:paraId="6C21E658" w14:textId="04143107" w:rsidR="00F3649B" w:rsidRPr="00647974" w:rsidRDefault="00FB1CDD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>Račun 0263</w:t>
      </w:r>
      <w:r w:rsidR="00647974" w:rsidRPr="00647974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 xml:space="preserve"> Umjrtnička, literarna i znanstvena djela</w:t>
      </w:r>
    </w:p>
    <w:p w14:paraId="47781BC7" w14:textId="55867E40" w:rsidR="00FB1CDD" w:rsidRPr="00FB1CDD" w:rsidRDefault="00647974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Povećanje nastalo zbog izrade projektno-tehničke  dokumentacije za buduće investicije.</w:t>
      </w:r>
    </w:p>
    <w:p w14:paraId="5CC3BF82" w14:textId="4E8E42FE" w:rsidR="00F3649B" w:rsidRPr="00647974" w:rsidRDefault="00647974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>Račun 051 građevinski objekti u pripremi</w:t>
      </w:r>
    </w:p>
    <w:p w14:paraId="3B4398BA" w14:textId="2FA5F5DA" w:rsidR="00F3649B" w:rsidRPr="00647974" w:rsidRDefault="00647974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Povećanje nastalo izvođenjem radova na nastavno sportskoj dvorani</w:t>
      </w:r>
    </w:p>
    <w:p w14:paraId="5957F575" w14:textId="6525E8F1" w:rsidR="00F3649B" w:rsidRPr="00647974" w:rsidRDefault="00647974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</w:pPr>
      <w:r w:rsidRPr="00647974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>Račun 111 Novac u banci</w:t>
      </w:r>
    </w:p>
    <w:p w14:paraId="41B158F2" w14:textId="1FA7D5F3" w:rsidR="00647974" w:rsidRDefault="00647974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Na dan 31.12.2023. na računu se nalazio iznos neiskorištenog kredita za sportsku dvoranu</w:t>
      </w:r>
    </w:p>
    <w:p w14:paraId="594C70E1" w14:textId="42C19340" w:rsidR="00F3649B" w:rsidRDefault="00957465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Iz kojeg</w:t>
      </w:r>
      <w:r w:rsidR="00647974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su se plaćale obveze za izgradnju dvorane u 2024. godini.</w:t>
      </w:r>
    </w:p>
    <w:p w14:paraId="5DBA5D12" w14:textId="50E053B4" w:rsidR="00957465" w:rsidRDefault="00957465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  <w:r w:rsidRPr="00957465"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  <w:t>Obveze i vlastiti izvori</w:t>
      </w:r>
    </w:p>
    <w:p w14:paraId="45A3917F" w14:textId="47694B9F" w:rsidR="00957465" w:rsidRPr="00957465" w:rsidRDefault="00957465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</w:pPr>
      <w:r w:rsidRPr="00957465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>Račun 2643  Obveze za kredite</w:t>
      </w:r>
    </w:p>
    <w:p w14:paraId="5D6D2296" w14:textId="360457AD" w:rsidR="00647974" w:rsidRDefault="00957465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U 2023. godini vraćali su se kratkoročni krediti za investicije, u 2024. ostalo je samo manji iznos kredita za povrat , tako da su i obveze 29,9% manje.</w:t>
      </w:r>
    </w:p>
    <w:p w14:paraId="3C537C01" w14:textId="7BFE5EFC" w:rsidR="00957465" w:rsidRDefault="00957465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</w:pPr>
      <w:r w:rsidRPr="00957465">
        <w:rPr>
          <w:rFonts w:ascii="Times New Roman" w:eastAsia="Times New Roman" w:hAnsi="Times New Roman" w:cs="Times New Roman"/>
          <w:sz w:val="24"/>
          <w:szCs w:val="24"/>
          <w:u w:val="single"/>
          <w:lang w:val="bs" w:eastAsia="en-US"/>
        </w:rPr>
        <w:t>Račun 164 potraživanja za prihode od imovine</w:t>
      </w:r>
    </w:p>
    <w:p w14:paraId="4DDDFA2B" w14:textId="6A3E6339" w:rsidR="00957465" w:rsidRPr="000B51E3" w:rsidRDefault="000B51E3" w:rsidP="0082244E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0B51E3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Povećanje je nastalo zbog zaduženja za zakup zemljišta u 2024.</w:t>
      </w:r>
    </w:p>
    <w:p w14:paraId="01AC337C" w14:textId="77777777" w:rsidR="00647974" w:rsidRPr="00F3649B" w:rsidRDefault="00647974" w:rsidP="00F3649B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 w:eastAsia="en-US"/>
        </w:rPr>
      </w:pPr>
    </w:p>
    <w:p w14:paraId="6D6B51C5" w14:textId="74D2EB64" w:rsidR="00EB764B" w:rsidRPr="00EB764B" w:rsidRDefault="00EB764B" w:rsidP="002A2DE7">
      <w:pPr>
        <w:widowControl w:val="0"/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                                                                        </w:t>
      </w:r>
      <w:r w:rsidR="00F93B13"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OPĆINSKI NAČELNIK  </w:t>
      </w:r>
    </w:p>
    <w:p w14:paraId="18CC3DEF" w14:textId="77BD23CF" w:rsidR="000A652C" w:rsidRPr="00F56690" w:rsidRDefault="00EB764B" w:rsidP="002A2DE7">
      <w:pPr>
        <w:widowControl w:val="0"/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val="bs" w:eastAsia="en-US"/>
        </w:rPr>
      </w:pP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</w:t>
      </w: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        </w:t>
      </w:r>
      <w:r w:rsidR="00F93B13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     </w:t>
      </w: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>Draže</w:t>
      </w:r>
      <w:r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n </w:t>
      </w:r>
      <w:r w:rsidRPr="00EB764B">
        <w:rPr>
          <w:rFonts w:ascii="Times New Roman" w:eastAsia="Times New Roman" w:hAnsi="Times New Roman" w:cs="Times New Roman"/>
          <w:sz w:val="24"/>
          <w:szCs w:val="24"/>
          <w:lang w:val="bs" w:eastAsia="en-US"/>
        </w:rPr>
        <w:t xml:space="preserve">Tonkovac                                                                                                                                                                                           </w:t>
      </w:r>
    </w:p>
    <w:sectPr w:rsidR="000A652C" w:rsidRPr="00F56690" w:rsidSect="00EB7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0F077" w14:textId="77777777" w:rsidR="0090162E" w:rsidRDefault="0090162E">
      <w:pPr>
        <w:spacing w:after="0" w:line="240" w:lineRule="auto"/>
      </w:pPr>
      <w:r>
        <w:separator/>
      </w:r>
    </w:p>
  </w:endnote>
  <w:endnote w:type="continuationSeparator" w:id="0">
    <w:p w14:paraId="76833877" w14:textId="77777777" w:rsidR="0090162E" w:rsidRDefault="0090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AE2E" w14:textId="77777777" w:rsidR="00051058" w:rsidRDefault="000510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717A" w14:textId="77777777" w:rsidR="00051058" w:rsidRDefault="000510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D31F" w14:textId="77777777" w:rsidR="00051058" w:rsidRDefault="000510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6A6F" w14:textId="77777777" w:rsidR="0090162E" w:rsidRDefault="0090162E">
      <w:pPr>
        <w:spacing w:after="0" w:line="240" w:lineRule="auto"/>
      </w:pPr>
      <w:r>
        <w:separator/>
      </w:r>
    </w:p>
  </w:footnote>
  <w:footnote w:type="continuationSeparator" w:id="0">
    <w:p w14:paraId="4FDBEB9C" w14:textId="77777777" w:rsidR="0090162E" w:rsidRDefault="0090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750B" w14:textId="77777777" w:rsidR="00051058" w:rsidRDefault="000510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FA3A" w14:textId="77777777" w:rsidR="00051058" w:rsidRDefault="0005105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1E60" w14:textId="77777777" w:rsidR="00051058" w:rsidRDefault="000510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19B5"/>
    <w:multiLevelType w:val="hybridMultilevel"/>
    <w:tmpl w:val="70D8924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C934E7"/>
    <w:multiLevelType w:val="hybridMultilevel"/>
    <w:tmpl w:val="837CB61A"/>
    <w:lvl w:ilvl="0" w:tplc="BC4AF8F4">
      <w:numFmt w:val="bullet"/>
      <w:lvlText w:val=""/>
      <w:lvlJc w:val="left"/>
      <w:pPr>
        <w:ind w:left="782" w:hanging="356"/>
      </w:pPr>
      <w:rPr>
        <w:rFonts w:ascii="Wingdings" w:eastAsia="Wingdings" w:hAnsi="Wingdings" w:cs="Wingdings" w:hint="default"/>
        <w:w w:val="100"/>
        <w:sz w:val="24"/>
        <w:szCs w:val="24"/>
        <w:lang w:val="bs" w:eastAsia="en-US" w:bidi="ar-SA"/>
      </w:rPr>
    </w:lvl>
    <w:lvl w:ilvl="1" w:tplc="38AEBB40">
      <w:numFmt w:val="bullet"/>
      <w:lvlText w:val="•"/>
      <w:lvlJc w:val="left"/>
      <w:pPr>
        <w:ind w:left="1828" w:hanging="356"/>
      </w:pPr>
      <w:rPr>
        <w:rFonts w:hint="default"/>
        <w:lang w:val="bs" w:eastAsia="en-US" w:bidi="ar-SA"/>
      </w:rPr>
    </w:lvl>
    <w:lvl w:ilvl="2" w:tplc="2592AA00">
      <w:numFmt w:val="bullet"/>
      <w:lvlText w:val="•"/>
      <w:lvlJc w:val="left"/>
      <w:pPr>
        <w:ind w:left="2697" w:hanging="356"/>
      </w:pPr>
      <w:rPr>
        <w:rFonts w:hint="default"/>
        <w:lang w:val="bs" w:eastAsia="en-US" w:bidi="ar-SA"/>
      </w:rPr>
    </w:lvl>
    <w:lvl w:ilvl="3" w:tplc="599E94F8">
      <w:numFmt w:val="bullet"/>
      <w:lvlText w:val="•"/>
      <w:lvlJc w:val="left"/>
      <w:pPr>
        <w:ind w:left="3565" w:hanging="356"/>
      </w:pPr>
      <w:rPr>
        <w:rFonts w:hint="default"/>
        <w:lang w:val="bs" w:eastAsia="en-US" w:bidi="ar-SA"/>
      </w:rPr>
    </w:lvl>
    <w:lvl w:ilvl="4" w:tplc="99E2FC6A">
      <w:numFmt w:val="bullet"/>
      <w:lvlText w:val="•"/>
      <w:lvlJc w:val="left"/>
      <w:pPr>
        <w:ind w:left="4434" w:hanging="356"/>
      </w:pPr>
      <w:rPr>
        <w:rFonts w:hint="default"/>
        <w:lang w:val="bs" w:eastAsia="en-US" w:bidi="ar-SA"/>
      </w:rPr>
    </w:lvl>
    <w:lvl w:ilvl="5" w:tplc="3BEE6CEC">
      <w:numFmt w:val="bullet"/>
      <w:lvlText w:val="•"/>
      <w:lvlJc w:val="left"/>
      <w:pPr>
        <w:ind w:left="5303" w:hanging="356"/>
      </w:pPr>
      <w:rPr>
        <w:rFonts w:hint="default"/>
        <w:lang w:val="bs" w:eastAsia="en-US" w:bidi="ar-SA"/>
      </w:rPr>
    </w:lvl>
    <w:lvl w:ilvl="6" w:tplc="F808142A">
      <w:numFmt w:val="bullet"/>
      <w:lvlText w:val="•"/>
      <w:lvlJc w:val="left"/>
      <w:pPr>
        <w:ind w:left="6171" w:hanging="356"/>
      </w:pPr>
      <w:rPr>
        <w:rFonts w:hint="default"/>
        <w:lang w:val="bs" w:eastAsia="en-US" w:bidi="ar-SA"/>
      </w:rPr>
    </w:lvl>
    <w:lvl w:ilvl="7" w:tplc="D34829D6">
      <w:numFmt w:val="bullet"/>
      <w:lvlText w:val="•"/>
      <w:lvlJc w:val="left"/>
      <w:pPr>
        <w:ind w:left="7040" w:hanging="356"/>
      </w:pPr>
      <w:rPr>
        <w:rFonts w:hint="default"/>
        <w:lang w:val="bs" w:eastAsia="en-US" w:bidi="ar-SA"/>
      </w:rPr>
    </w:lvl>
    <w:lvl w:ilvl="8" w:tplc="62AE08FC">
      <w:numFmt w:val="bullet"/>
      <w:lvlText w:val="•"/>
      <w:lvlJc w:val="left"/>
      <w:pPr>
        <w:ind w:left="7909" w:hanging="356"/>
      </w:pPr>
      <w:rPr>
        <w:rFonts w:hint="default"/>
        <w:lang w:val="bs" w:eastAsia="en-US" w:bidi="ar-SA"/>
      </w:rPr>
    </w:lvl>
  </w:abstractNum>
  <w:abstractNum w:abstractNumId="2" w15:restartNumberingAfterBreak="0">
    <w:nsid w:val="7B466CB9"/>
    <w:multiLevelType w:val="hybridMultilevel"/>
    <w:tmpl w:val="98801404"/>
    <w:lvl w:ilvl="0" w:tplc="DF3CB6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115594888">
    <w:abstractNumId w:val="0"/>
  </w:num>
  <w:num w:numId="2" w16cid:durableId="350691587">
    <w:abstractNumId w:val="1"/>
  </w:num>
  <w:num w:numId="3" w16cid:durableId="117043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4B"/>
    <w:rsid w:val="00032D0F"/>
    <w:rsid w:val="00043846"/>
    <w:rsid w:val="00051058"/>
    <w:rsid w:val="0006460B"/>
    <w:rsid w:val="000A08F4"/>
    <w:rsid w:val="000A652C"/>
    <w:rsid w:val="000B51E3"/>
    <w:rsid w:val="000C7A0E"/>
    <w:rsid w:val="000D77E4"/>
    <w:rsid w:val="00141728"/>
    <w:rsid w:val="00190B96"/>
    <w:rsid w:val="001A47FE"/>
    <w:rsid w:val="001D323F"/>
    <w:rsid w:val="001F0142"/>
    <w:rsid w:val="001F4E7A"/>
    <w:rsid w:val="001F79F6"/>
    <w:rsid w:val="002533E1"/>
    <w:rsid w:val="0025636D"/>
    <w:rsid w:val="0026529D"/>
    <w:rsid w:val="00266D91"/>
    <w:rsid w:val="002944FD"/>
    <w:rsid w:val="002A2DE7"/>
    <w:rsid w:val="002A42B1"/>
    <w:rsid w:val="002F1469"/>
    <w:rsid w:val="002F5E49"/>
    <w:rsid w:val="00301E8C"/>
    <w:rsid w:val="00304471"/>
    <w:rsid w:val="003114F9"/>
    <w:rsid w:val="00326A5E"/>
    <w:rsid w:val="0036285E"/>
    <w:rsid w:val="00371F2F"/>
    <w:rsid w:val="003733F8"/>
    <w:rsid w:val="00381220"/>
    <w:rsid w:val="0038782B"/>
    <w:rsid w:val="003A384B"/>
    <w:rsid w:val="003F62BB"/>
    <w:rsid w:val="003F7BE8"/>
    <w:rsid w:val="004059BE"/>
    <w:rsid w:val="00413BDE"/>
    <w:rsid w:val="00432F8F"/>
    <w:rsid w:val="00447587"/>
    <w:rsid w:val="00462E37"/>
    <w:rsid w:val="004A70F4"/>
    <w:rsid w:val="004E6740"/>
    <w:rsid w:val="00506035"/>
    <w:rsid w:val="005771D3"/>
    <w:rsid w:val="005A40E6"/>
    <w:rsid w:val="005A6622"/>
    <w:rsid w:val="005C4667"/>
    <w:rsid w:val="00604948"/>
    <w:rsid w:val="00617363"/>
    <w:rsid w:val="006411F6"/>
    <w:rsid w:val="00647974"/>
    <w:rsid w:val="006A0324"/>
    <w:rsid w:val="006A2F1B"/>
    <w:rsid w:val="006C1364"/>
    <w:rsid w:val="006D2BB5"/>
    <w:rsid w:val="006D6D40"/>
    <w:rsid w:val="006D6DD5"/>
    <w:rsid w:val="006E7095"/>
    <w:rsid w:val="007358C6"/>
    <w:rsid w:val="007811F2"/>
    <w:rsid w:val="007E4F58"/>
    <w:rsid w:val="00806BAE"/>
    <w:rsid w:val="00810C8A"/>
    <w:rsid w:val="00821879"/>
    <w:rsid w:val="0082244E"/>
    <w:rsid w:val="00850276"/>
    <w:rsid w:val="0089169D"/>
    <w:rsid w:val="008A3778"/>
    <w:rsid w:val="008A3F66"/>
    <w:rsid w:val="008B37D1"/>
    <w:rsid w:val="008C3682"/>
    <w:rsid w:val="008D2ECB"/>
    <w:rsid w:val="008D632C"/>
    <w:rsid w:val="008E271B"/>
    <w:rsid w:val="008F77A8"/>
    <w:rsid w:val="0090162E"/>
    <w:rsid w:val="0090751D"/>
    <w:rsid w:val="0090773D"/>
    <w:rsid w:val="00914195"/>
    <w:rsid w:val="0094613E"/>
    <w:rsid w:val="009472E3"/>
    <w:rsid w:val="0094779F"/>
    <w:rsid w:val="00957465"/>
    <w:rsid w:val="009610E6"/>
    <w:rsid w:val="00961CCC"/>
    <w:rsid w:val="00962746"/>
    <w:rsid w:val="00971FFE"/>
    <w:rsid w:val="009C6247"/>
    <w:rsid w:val="009D0F56"/>
    <w:rsid w:val="009D3C87"/>
    <w:rsid w:val="009E1E2E"/>
    <w:rsid w:val="009E5269"/>
    <w:rsid w:val="00A00AFC"/>
    <w:rsid w:val="00A25117"/>
    <w:rsid w:val="00A362AE"/>
    <w:rsid w:val="00A541C7"/>
    <w:rsid w:val="00A54724"/>
    <w:rsid w:val="00A55367"/>
    <w:rsid w:val="00A568E9"/>
    <w:rsid w:val="00A74E29"/>
    <w:rsid w:val="00A911F9"/>
    <w:rsid w:val="00AA7101"/>
    <w:rsid w:val="00AC0F21"/>
    <w:rsid w:val="00AC71AF"/>
    <w:rsid w:val="00AC786F"/>
    <w:rsid w:val="00B32495"/>
    <w:rsid w:val="00B62117"/>
    <w:rsid w:val="00B663A3"/>
    <w:rsid w:val="00B7173F"/>
    <w:rsid w:val="00BA135F"/>
    <w:rsid w:val="00BA4C85"/>
    <w:rsid w:val="00BB1A0B"/>
    <w:rsid w:val="00BC7EA5"/>
    <w:rsid w:val="00BD57BC"/>
    <w:rsid w:val="00BD70B9"/>
    <w:rsid w:val="00C0711C"/>
    <w:rsid w:val="00C158A7"/>
    <w:rsid w:val="00C813E1"/>
    <w:rsid w:val="00C82C09"/>
    <w:rsid w:val="00C92E96"/>
    <w:rsid w:val="00CD3CF6"/>
    <w:rsid w:val="00D425E4"/>
    <w:rsid w:val="00D4795C"/>
    <w:rsid w:val="00D72F99"/>
    <w:rsid w:val="00D77D4B"/>
    <w:rsid w:val="00DA5800"/>
    <w:rsid w:val="00DB7C10"/>
    <w:rsid w:val="00DD23B7"/>
    <w:rsid w:val="00E163D0"/>
    <w:rsid w:val="00E23FDA"/>
    <w:rsid w:val="00E24FCF"/>
    <w:rsid w:val="00E663D4"/>
    <w:rsid w:val="00E97372"/>
    <w:rsid w:val="00EA2C0B"/>
    <w:rsid w:val="00EB1A38"/>
    <w:rsid w:val="00EB764B"/>
    <w:rsid w:val="00EC2219"/>
    <w:rsid w:val="00ED4032"/>
    <w:rsid w:val="00EE3D69"/>
    <w:rsid w:val="00EF14E8"/>
    <w:rsid w:val="00F0426D"/>
    <w:rsid w:val="00F14CB9"/>
    <w:rsid w:val="00F345D2"/>
    <w:rsid w:val="00F3649B"/>
    <w:rsid w:val="00F3755C"/>
    <w:rsid w:val="00F4346F"/>
    <w:rsid w:val="00F56690"/>
    <w:rsid w:val="00F65847"/>
    <w:rsid w:val="00F9044C"/>
    <w:rsid w:val="00F93B13"/>
    <w:rsid w:val="00FA670C"/>
    <w:rsid w:val="00FB1CDD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133D"/>
  <w15:chartTrackingRefBased/>
  <w15:docId w15:val="{5E192799-D413-43A6-87C9-BFD2E73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DD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Pr>
      <w:color w:val="5A5A5A" w:themeColor="text1" w:themeTint="A5"/>
      <w:spacing w:val="15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Neupadljivoisticanje">
    <w:name w:val="Subtle Emphasis"/>
    <w:basedOn w:val="Zadanifontodlomka"/>
    <w:uiPriority w:val="19"/>
    <w:qFormat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Pr>
      <w:i/>
      <w:iCs/>
      <w:color w:val="5B9BD5" w:themeColor="accent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EB7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764B"/>
  </w:style>
  <w:style w:type="paragraph" w:styleId="Podnoje">
    <w:name w:val="footer"/>
    <w:basedOn w:val="Normal"/>
    <w:link w:val="PodnojeChar"/>
    <w:uiPriority w:val="99"/>
    <w:semiHidden/>
    <w:unhideWhenUsed/>
    <w:rsid w:val="00EB7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764B"/>
  </w:style>
  <w:style w:type="paragraph" w:styleId="Odlomakpopisa">
    <w:name w:val="List Paragraph"/>
    <w:basedOn w:val="Normal"/>
    <w:uiPriority w:val="34"/>
    <w:qFormat/>
    <w:rsid w:val="00F56690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C7A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MC. Čolović</dc:creator>
  <cp:lastModifiedBy>Mateja MC. Čolović</cp:lastModifiedBy>
  <cp:revision>2</cp:revision>
  <cp:lastPrinted>2025-02-18T11:06:00Z</cp:lastPrinted>
  <dcterms:created xsi:type="dcterms:W3CDTF">2025-02-18T12:36:00Z</dcterms:created>
  <dcterms:modified xsi:type="dcterms:W3CDTF">2025-02-18T12:36:00Z</dcterms:modified>
</cp:coreProperties>
</file>